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275C8" w14:textId="2008CE98" w:rsidR="00D351DC" w:rsidRDefault="00D351DC" w:rsidP="009E59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DBF"/>
          <w:sz w:val="20"/>
          <w:szCs w:val="20"/>
        </w:rPr>
      </w:pPr>
    </w:p>
    <w:p w14:paraId="66D80DBE" w14:textId="171582E4" w:rsidR="00F536CF" w:rsidRPr="00D74A1D" w:rsidRDefault="00F536CF" w:rsidP="009E59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DBF"/>
          <w:sz w:val="20"/>
          <w:szCs w:val="20"/>
        </w:rPr>
      </w:pPr>
      <w:r w:rsidRPr="00D74A1D">
        <w:rPr>
          <w:rFonts w:ascii="Arial" w:hAnsi="Arial" w:cs="Arial"/>
          <w:b/>
          <w:bCs/>
          <w:color w:val="006DBF"/>
          <w:sz w:val="20"/>
          <w:szCs w:val="20"/>
        </w:rPr>
        <w:t xml:space="preserve">CIOMS Working Group on </w:t>
      </w:r>
      <w:r w:rsidRPr="00D74A1D">
        <w:rPr>
          <w:rFonts w:ascii="Arial" w:eastAsia="PMingLiU" w:hAnsi="Arial" w:cs="Arial"/>
          <w:b/>
          <w:bCs/>
          <w:color w:val="2E74B6"/>
          <w:sz w:val="20"/>
          <w:szCs w:val="20"/>
        </w:rPr>
        <w:t>Recommended Standards of Education and Training for Health Professionals Participating in Medicines Development</w:t>
      </w:r>
    </w:p>
    <w:p w14:paraId="09942D49" w14:textId="77777777" w:rsidR="00F536CF" w:rsidRDefault="00F536CF" w:rsidP="009E59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99F548" w14:textId="0D2856D2" w:rsidR="00F536CF" w:rsidRPr="00D74A1D" w:rsidRDefault="0075255E" w:rsidP="009E592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 &amp; 14 May</w:t>
      </w:r>
      <w:r w:rsidR="0050012F">
        <w:rPr>
          <w:rFonts w:ascii="Arial" w:hAnsi="Arial" w:cs="Arial"/>
          <w:b/>
          <w:bCs/>
          <w:sz w:val="20"/>
          <w:szCs w:val="20"/>
        </w:rPr>
        <w:t xml:space="preserve"> </w:t>
      </w:r>
      <w:r w:rsidR="00325502">
        <w:rPr>
          <w:rFonts w:ascii="Arial" w:hAnsi="Arial" w:cs="Arial"/>
          <w:b/>
          <w:bCs/>
          <w:sz w:val="20"/>
          <w:szCs w:val="20"/>
        </w:rPr>
        <w:t>2024</w:t>
      </w:r>
    </w:p>
    <w:p w14:paraId="716381A0" w14:textId="77777777" w:rsidR="00F536CF" w:rsidRPr="00D74A1D" w:rsidRDefault="00F536CF" w:rsidP="00F536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70D95B" w14:textId="77777777" w:rsidR="00F536CF" w:rsidRPr="00C27CA8" w:rsidRDefault="00F536CF" w:rsidP="00173477">
      <w:pPr>
        <w:pStyle w:val="Heading1"/>
        <w:spacing w:before="0"/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C27CA8">
        <w:rPr>
          <w:rFonts w:ascii="Arial" w:hAnsi="Arial" w:cs="Arial"/>
          <w:color w:val="2E74B5" w:themeColor="accent1" w:themeShade="BF"/>
          <w:sz w:val="24"/>
          <w:szCs w:val="24"/>
        </w:rPr>
        <w:t>Meeting Minutes</w:t>
      </w:r>
    </w:p>
    <w:p w14:paraId="314F1FD9" w14:textId="77777777" w:rsidR="00BB4FDB" w:rsidRDefault="00BB4FDB" w:rsidP="00BB4FDB">
      <w:pPr>
        <w:rPr>
          <w:lang w:eastAsia="en-US"/>
        </w:rPr>
      </w:pPr>
    </w:p>
    <w:p w14:paraId="43858C9E" w14:textId="232F01B6" w:rsidR="00BB4FDB" w:rsidRPr="009D0A41" w:rsidRDefault="00D92856" w:rsidP="00BB4FDB">
      <w:pPr>
        <w:rPr>
          <w:rFonts w:ascii="Arial" w:hAnsi="Arial" w:cs="Arial"/>
          <w:b/>
          <w:sz w:val="22"/>
          <w:szCs w:val="22"/>
          <w:lang w:eastAsia="en-US"/>
        </w:rPr>
      </w:pPr>
      <w:r w:rsidRPr="009D0A41">
        <w:rPr>
          <w:rFonts w:ascii="Arial" w:hAnsi="Arial" w:cs="Arial"/>
          <w:b/>
          <w:sz w:val="22"/>
          <w:szCs w:val="22"/>
          <w:lang w:eastAsia="en-US"/>
        </w:rPr>
        <w:t>Participants:</w:t>
      </w:r>
    </w:p>
    <w:p w14:paraId="18E49FD4" w14:textId="45CAA619" w:rsidR="0050012F" w:rsidRPr="009D0A41" w:rsidRDefault="00D870C6" w:rsidP="0050012F">
      <w:pPr>
        <w:spacing w:after="160" w:line="259" w:lineRule="auto"/>
        <w:ind w:right="-188"/>
        <w:rPr>
          <w:rFonts w:ascii="Arial" w:eastAsiaTheme="minorHAnsi" w:hAnsi="Arial" w:cs="Arial"/>
          <w:sz w:val="22"/>
          <w:szCs w:val="22"/>
          <w:lang w:val="pt-BR" w:eastAsia="en-US"/>
        </w:rPr>
      </w:pPr>
      <w:r w:rsidRPr="009D0A41">
        <w:rPr>
          <w:rFonts w:ascii="Arial" w:eastAsiaTheme="minorHAnsi" w:hAnsi="Arial" w:cs="Arial"/>
          <w:sz w:val="22"/>
          <w:szCs w:val="22"/>
          <w:lang w:val="pt-BR" w:eastAsia="en-US"/>
        </w:rPr>
        <w:t>Enrica Alteri (University of Geneva),</w:t>
      </w:r>
      <w:r w:rsidRPr="009D0A41">
        <w:rPr>
          <w:rFonts w:ascii="Arial" w:hAnsi="Arial" w:cs="Arial"/>
          <w:sz w:val="22"/>
          <w:szCs w:val="22"/>
          <w:lang w:val="pt-BR"/>
        </w:rPr>
        <w:t xml:space="preserve"> Priya Bahri (EMA), </w:t>
      </w:r>
      <w:r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Andrzej Czarnecki (Eli Lilly), </w:t>
      </w:r>
      <w:r w:rsidR="000E68A9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Pravin Chopra (IFAPP Academy), </w:t>
      </w:r>
      <w:r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Domenico Criscuolo </w:t>
      </w:r>
      <w:r w:rsidR="00322462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(Italian Society of Pharmaceutical Medicine), </w:t>
      </w:r>
      <w:r w:rsidR="003402A2" w:rsidRPr="009D0A41">
        <w:rPr>
          <w:rFonts w:ascii="Arial" w:hAnsi="Arial" w:cs="Arial"/>
          <w:sz w:val="22"/>
          <w:szCs w:val="22"/>
          <w:lang w:val="pt-BR"/>
        </w:rPr>
        <w:t xml:space="preserve">Matthew Farmer (Astra Zeneca), </w:t>
      </w:r>
      <w:r w:rsidRPr="009D0A41">
        <w:rPr>
          <w:rFonts w:ascii="Arial" w:hAnsi="Arial" w:cs="Arial"/>
          <w:sz w:val="22"/>
          <w:szCs w:val="22"/>
          <w:lang w:val="pt-BR"/>
        </w:rPr>
        <w:t>Sophia Goodison (GSK), Tim Higenbottam (Faculty of Pharmaceutical Medicine, Royal Colleges of Medicine</w:t>
      </w:r>
      <w:r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</w:t>
      </w:r>
      <w:r w:rsidR="00BB4FDB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Sandor Kerpel-Fronius (Semmelweiss University), </w:t>
      </w:r>
      <w:r w:rsidR="000E68A9" w:rsidRPr="009D0A41">
        <w:rPr>
          <w:rFonts w:ascii="Arial" w:eastAsiaTheme="minorHAnsi" w:hAnsi="Arial" w:cs="Arial"/>
          <w:sz w:val="22"/>
          <w:szCs w:val="22"/>
          <w:lang w:val="pt-BR" w:eastAsia="en-US"/>
        </w:rPr>
        <w:t>Gustavo Kesselring (IFAPP Academy)</w:t>
      </w:r>
      <w:r w:rsidR="0050012F" w:rsidRPr="009D0A41">
        <w:rPr>
          <w:rFonts w:ascii="Arial" w:eastAsiaTheme="minorHAnsi" w:hAnsi="Arial" w:cs="Arial"/>
          <w:sz w:val="22"/>
          <w:szCs w:val="22"/>
          <w:lang w:val="pt-BR" w:eastAsia="en-US"/>
        </w:rPr>
        <w:t>,</w:t>
      </w:r>
      <w:r w:rsidR="0050012F" w:rsidRPr="009D0A41">
        <w:rPr>
          <w:rFonts w:ascii="Arial" w:hAnsi="Arial" w:cs="Arial"/>
          <w:sz w:val="22"/>
          <w:szCs w:val="22"/>
          <w:lang w:val="pt-BR"/>
        </w:rPr>
        <w:t xml:space="preserve"> </w:t>
      </w:r>
      <w:r w:rsidRPr="009D0A41">
        <w:rPr>
          <w:rFonts w:ascii="Arial" w:hAnsi="Arial" w:cs="Arial"/>
          <w:sz w:val="22"/>
          <w:szCs w:val="22"/>
          <w:lang w:val="pt-BR"/>
        </w:rPr>
        <w:t>Ingrid Klingmann (PharmaTrain),</w:t>
      </w:r>
      <w:r w:rsidR="003402A2" w:rsidRPr="009D0A41">
        <w:rPr>
          <w:rFonts w:ascii="Arial" w:hAnsi="Arial" w:cs="Arial"/>
          <w:sz w:val="22"/>
          <w:szCs w:val="22"/>
          <w:lang w:val="pt-BR"/>
        </w:rPr>
        <w:t xml:space="preserve"> Raffael Kurek (BMS),</w:t>
      </w:r>
      <w:r w:rsidRPr="009D0A41">
        <w:rPr>
          <w:rFonts w:ascii="Arial" w:hAnsi="Arial" w:cs="Arial"/>
          <w:sz w:val="22"/>
          <w:szCs w:val="22"/>
          <w:lang w:val="pt-BR"/>
        </w:rPr>
        <w:t xml:space="preserve"> </w:t>
      </w:r>
      <w:r w:rsidR="003402A2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Simon Maxwell (University of Edinburgh), </w:t>
      </w:r>
      <w:r w:rsidR="00BB4FDB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Honorio Silva (IFAPP Academy), Stephen Sonstein (Committee on Accreditation of Academic Programs in Clinical Research), </w:t>
      </w:r>
      <w:r w:rsidR="003402A2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Peter Stonier (Faculty of Pharmaceutical Medicine, Royal Colleges of Medicine), </w:t>
      </w:r>
      <w:r w:rsidR="003402A2" w:rsidRPr="009D0A41">
        <w:rPr>
          <w:rFonts w:ascii="Arial" w:hAnsi="Arial" w:cs="Arial"/>
          <w:sz w:val="22"/>
          <w:szCs w:val="22"/>
          <w:lang w:val="pt-BR"/>
        </w:rPr>
        <w:t>Ichiro Uchida (Osaka University)</w:t>
      </w:r>
      <w:r w:rsidR="003402A2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, Roberto Verna (World Association of Societies of Pathology and Laboratory Medicine), </w:t>
      </w:r>
      <w:r w:rsidR="0060493F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Jonathan Weiner, </w:t>
      </w:r>
      <w:r w:rsidR="003402A2" w:rsidRPr="009D0A41">
        <w:rPr>
          <w:rFonts w:ascii="Arial" w:eastAsiaTheme="minorHAnsi" w:hAnsi="Arial" w:cs="Arial"/>
          <w:sz w:val="22"/>
          <w:szCs w:val="22"/>
          <w:lang w:val="pt-BR" w:eastAsia="en-US"/>
        </w:rPr>
        <w:t>Haruko Yamamoto (PMDA)</w:t>
      </w:r>
    </w:p>
    <w:p w14:paraId="3469CD47" w14:textId="1EAED466" w:rsidR="0050012F" w:rsidRPr="009D0A41" w:rsidRDefault="00BB4FDB" w:rsidP="0050012F">
      <w:pPr>
        <w:spacing w:after="160" w:line="259" w:lineRule="auto"/>
        <w:ind w:right="-188"/>
        <w:rPr>
          <w:rFonts w:ascii="Arial" w:eastAsiaTheme="minorHAnsi" w:hAnsi="Arial" w:cs="Arial"/>
          <w:sz w:val="22"/>
          <w:szCs w:val="22"/>
          <w:lang w:val="pt-BR" w:eastAsia="en-US"/>
        </w:rPr>
      </w:pPr>
      <w:r w:rsidRPr="009D0A41">
        <w:rPr>
          <w:rFonts w:ascii="Arial" w:hAnsi="Arial" w:cs="Arial"/>
          <w:b/>
          <w:sz w:val="22"/>
          <w:szCs w:val="22"/>
          <w:lang w:val="pt-BR"/>
        </w:rPr>
        <w:t>Regrets</w:t>
      </w:r>
      <w:r w:rsidRPr="009D0A41">
        <w:rPr>
          <w:rFonts w:ascii="Arial" w:hAnsi="Arial" w:cs="Arial"/>
          <w:sz w:val="22"/>
          <w:szCs w:val="22"/>
          <w:lang w:val="pt-BR"/>
        </w:rPr>
        <w:t>:</w:t>
      </w:r>
      <w:r w:rsidR="008A250C" w:rsidRPr="009D0A41">
        <w:rPr>
          <w:rFonts w:ascii="Arial" w:hAnsi="Arial" w:cs="Arial"/>
          <w:sz w:val="22"/>
          <w:szCs w:val="22"/>
          <w:lang w:val="pt-BR"/>
        </w:rPr>
        <w:t xml:space="preserve"> </w:t>
      </w:r>
      <w:r w:rsidR="0075255E" w:rsidRPr="009D0A41">
        <w:rPr>
          <w:rFonts w:ascii="Arial" w:hAnsi="Arial" w:cs="Arial"/>
          <w:sz w:val="22"/>
          <w:szCs w:val="22"/>
          <w:lang w:val="pt-BR"/>
        </w:rPr>
        <w:t xml:space="preserve">Barbara Bierer (Harvard University), </w:t>
      </w:r>
      <w:r w:rsidR="0075255E" w:rsidRPr="009D0A41">
        <w:rPr>
          <w:rFonts w:ascii="Arial" w:eastAsiaTheme="minorHAnsi" w:hAnsi="Arial" w:cs="Arial"/>
          <w:sz w:val="22"/>
          <w:szCs w:val="22"/>
          <w:lang w:val="pt-BR" w:eastAsia="en-US"/>
        </w:rPr>
        <w:t xml:space="preserve">Malcolm Brown (Astellas), </w:t>
      </w:r>
      <w:r w:rsidR="0050012F" w:rsidRPr="009D0A41">
        <w:rPr>
          <w:rFonts w:ascii="Arial" w:hAnsi="Arial" w:cs="Arial"/>
          <w:sz w:val="22"/>
          <w:szCs w:val="22"/>
          <w:lang w:val="pt-BR"/>
        </w:rPr>
        <w:t>Rieke van der Graaf (University of Utrecht),</w:t>
      </w:r>
      <w:r w:rsidR="00D870C6" w:rsidRPr="009D0A41">
        <w:rPr>
          <w:rFonts w:ascii="Arial" w:hAnsi="Arial" w:cs="Arial"/>
          <w:sz w:val="22"/>
          <w:szCs w:val="22"/>
          <w:lang w:val="pt-BR"/>
        </w:rPr>
        <w:t xml:space="preserve"> </w:t>
      </w:r>
      <w:r w:rsidR="003D4BB8" w:rsidRPr="009D0A41">
        <w:rPr>
          <w:rFonts w:ascii="Arial" w:hAnsi="Arial" w:cs="Arial"/>
          <w:sz w:val="22"/>
          <w:szCs w:val="22"/>
          <w:lang w:val="pt-BR"/>
        </w:rPr>
        <w:t xml:space="preserve">Luther Gwaza (WHO), </w:t>
      </w:r>
      <w:r w:rsidR="00DE154D" w:rsidRPr="009D0A41">
        <w:rPr>
          <w:rFonts w:ascii="Arial" w:hAnsi="Arial" w:cs="Arial"/>
          <w:sz w:val="22"/>
          <w:szCs w:val="22"/>
          <w:lang w:val="pt-BR"/>
        </w:rPr>
        <w:t xml:space="preserve">Stuart Jones (King’s College, London), Kenneth Kaitin (Tufts University), </w:t>
      </w:r>
      <w:r w:rsidR="00D870C6" w:rsidRPr="009D0A41">
        <w:rPr>
          <w:rFonts w:ascii="Arial" w:hAnsi="Arial" w:cs="Arial"/>
          <w:sz w:val="22"/>
          <w:szCs w:val="22"/>
          <w:lang w:val="pt-BR"/>
        </w:rPr>
        <w:t xml:space="preserve">Nilima Kshirsagar (ICMR, India), </w:t>
      </w:r>
      <w:r w:rsidR="003402A2" w:rsidRPr="009D0A41">
        <w:rPr>
          <w:rFonts w:ascii="Arial" w:hAnsi="Arial" w:cs="Arial"/>
          <w:sz w:val="22"/>
          <w:szCs w:val="22"/>
          <w:lang w:val="pt-BR"/>
        </w:rPr>
        <w:t>Michelle Limoli (FDA)</w:t>
      </w:r>
    </w:p>
    <w:p w14:paraId="696D1981" w14:textId="557D41DB" w:rsidR="0037525E" w:rsidRPr="009D0A41" w:rsidRDefault="0037525E">
      <w:pPr>
        <w:rPr>
          <w:rFonts w:ascii="Arial" w:hAnsi="Arial" w:cs="Arial"/>
          <w:sz w:val="22"/>
          <w:szCs w:val="22"/>
        </w:rPr>
      </w:pPr>
      <w:r w:rsidRPr="009D0A41">
        <w:rPr>
          <w:rFonts w:ascii="Arial" w:hAnsi="Arial" w:cs="Arial"/>
          <w:b/>
          <w:sz w:val="22"/>
          <w:szCs w:val="22"/>
        </w:rPr>
        <w:t>Secretariat:</w:t>
      </w:r>
      <w:r w:rsidRPr="009D0A41">
        <w:rPr>
          <w:rFonts w:ascii="Arial" w:hAnsi="Arial" w:cs="Arial"/>
          <w:sz w:val="22"/>
          <w:szCs w:val="22"/>
        </w:rPr>
        <w:t xml:space="preserve"> Lembit </w:t>
      </w:r>
      <w:proofErr w:type="spellStart"/>
      <w:r w:rsidRPr="009D0A41">
        <w:rPr>
          <w:rFonts w:ascii="Arial" w:hAnsi="Arial" w:cs="Arial"/>
          <w:sz w:val="22"/>
          <w:szCs w:val="22"/>
        </w:rPr>
        <w:t>R</w:t>
      </w:r>
      <w:r w:rsidR="00A74837" w:rsidRPr="009D0A41">
        <w:rPr>
          <w:rFonts w:ascii="Arial" w:hAnsi="Arial" w:cs="Arial"/>
          <w:sz w:val="22"/>
          <w:szCs w:val="22"/>
        </w:rPr>
        <w:t>ä</w:t>
      </w:r>
      <w:r w:rsidRPr="009D0A41">
        <w:rPr>
          <w:rFonts w:ascii="Arial" w:hAnsi="Arial" w:cs="Arial"/>
          <w:sz w:val="22"/>
          <w:szCs w:val="22"/>
        </w:rPr>
        <w:t>go</w:t>
      </w:r>
      <w:proofErr w:type="spellEnd"/>
      <w:r w:rsidRPr="009D0A41">
        <w:rPr>
          <w:rFonts w:ascii="Arial" w:hAnsi="Arial" w:cs="Arial"/>
          <w:sz w:val="22"/>
          <w:szCs w:val="22"/>
        </w:rPr>
        <w:t>, Catherine Bates</w:t>
      </w:r>
    </w:p>
    <w:p w14:paraId="5BE1DD57" w14:textId="2BDCBA10" w:rsidR="0060493F" w:rsidRDefault="0060493F" w:rsidP="00F54462">
      <w:pPr>
        <w:pStyle w:val="ListParagraph"/>
        <w:ind w:left="0" w:right="-307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22BBDC45" w14:textId="7B94E7BF" w:rsidR="00345904" w:rsidRDefault="00486EEB" w:rsidP="0060493F">
      <w:pPr>
        <w:pStyle w:val="ListParagraph"/>
        <w:ind w:left="0" w:right="-307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>Action/decision items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br/>
      </w:r>
    </w:p>
    <w:p w14:paraId="7E76F65E" w14:textId="2B4F99F2" w:rsidR="002B774A" w:rsidRDefault="000E440F" w:rsidP="002B774A">
      <w:pPr>
        <w:pStyle w:val="ListParagraph"/>
        <w:numPr>
          <w:ilvl w:val="0"/>
          <w:numId w:val="39"/>
        </w:numPr>
        <w:ind w:right="-30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 an </w:t>
      </w:r>
      <w:r w:rsidR="003E1E8F" w:rsidRPr="009D0A41">
        <w:rPr>
          <w:rFonts w:ascii="Arial" w:hAnsi="Arial"/>
          <w:sz w:val="22"/>
          <w:szCs w:val="22"/>
        </w:rPr>
        <w:t>outcome of Part I</w:t>
      </w:r>
      <w:r>
        <w:rPr>
          <w:rFonts w:ascii="Arial" w:hAnsi="Arial"/>
          <w:sz w:val="22"/>
          <w:szCs w:val="22"/>
        </w:rPr>
        <w:t>,</w:t>
      </w:r>
      <w:r w:rsidR="003E1E8F" w:rsidRPr="009D0A4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the group decided that </w:t>
      </w:r>
      <w:r w:rsidR="00C45BD2" w:rsidRPr="009D0A41">
        <w:rPr>
          <w:rFonts w:ascii="Arial" w:hAnsi="Arial"/>
          <w:sz w:val="22"/>
          <w:szCs w:val="22"/>
        </w:rPr>
        <w:t>P</w:t>
      </w:r>
      <w:r w:rsidR="00BC021F" w:rsidRPr="009D0A41">
        <w:rPr>
          <w:rFonts w:ascii="Arial" w:hAnsi="Arial"/>
          <w:sz w:val="22"/>
          <w:szCs w:val="22"/>
        </w:rPr>
        <w:t>art II would be a discussion between chapter leads</w:t>
      </w:r>
      <w:r w:rsidR="00A72D9B" w:rsidRPr="009D0A41">
        <w:rPr>
          <w:rFonts w:ascii="Arial" w:hAnsi="Arial"/>
          <w:sz w:val="22"/>
          <w:szCs w:val="22"/>
        </w:rPr>
        <w:t>, subgroup leads and Jonathan</w:t>
      </w:r>
      <w:r w:rsidR="00BC021F" w:rsidRPr="009D0A41">
        <w:rPr>
          <w:rFonts w:ascii="Arial" w:hAnsi="Arial"/>
          <w:sz w:val="22"/>
          <w:szCs w:val="22"/>
        </w:rPr>
        <w:t xml:space="preserve"> in order to align the content of the different chapters and subgroup </w:t>
      </w:r>
      <w:r w:rsidR="003E1E8F" w:rsidRPr="009D0A41">
        <w:rPr>
          <w:rFonts w:ascii="Arial" w:hAnsi="Arial"/>
          <w:sz w:val="22"/>
          <w:szCs w:val="22"/>
        </w:rPr>
        <w:t>narratives</w:t>
      </w:r>
      <w:bookmarkStart w:id="0" w:name="_GoBack"/>
      <w:bookmarkEnd w:id="0"/>
      <w:r w:rsidR="003E1E8F" w:rsidRPr="009D0A41">
        <w:rPr>
          <w:rFonts w:ascii="Arial" w:hAnsi="Arial"/>
          <w:sz w:val="22"/>
          <w:szCs w:val="22"/>
        </w:rPr>
        <w:t>.</w:t>
      </w:r>
    </w:p>
    <w:p w14:paraId="53F998E7" w14:textId="19BA0370" w:rsidR="002B774A" w:rsidRPr="002B774A" w:rsidRDefault="002B774A" w:rsidP="002B774A">
      <w:pPr>
        <w:pStyle w:val="ListParagraph"/>
        <w:numPr>
          <w:ilvl w:val="0"/>
          <w:numId w:val="39"/>
        </w:numPr>
        <w:ind w:right="-307"/>
        <w:rPr>
          <w:rFonts w:ascii="Arial" w:hAnsi="Arial"/>
          <w:sz w:val="22"/>
          <w:szCs w:val="22"/>
        </w:rPr>
      </w:pPr>
      <w:r w:rsidRPr="002B774A">
        <w:rPr>
          <w:rFonts w:ascii="Arial" w:hAnsi="Arial" w:cs="Arial"/>
          <w:sz w:val="22"/>
          <w:szCs w:val="22"/>
        </w:rPr>
        <w:t xml:space="preserve">Jonathan will </w:t>
      </w:r>
      <w:r>
        <w:rPr>
          <w:rFonts w:ascii="Arial" w:hAnsi="Arial" w:cs="Arial"/>
          <w:sz w:val="22"/>
          <w:szCs w:val="22"/>
        </w:rPr>
        <w:t>review the report</w:t>
      </w:r>
      <w:r w:rsidRPr="002B774A">
        <w:rPr>
          <w:rFonts w:ascii="Arial" w:hAnsi="Arial" w:cs="Arial"/>
          <w:sz w:val="22"/>
          <w:szCs w:val="22"/>
        </w:rPr>
        <w:t xml:space="preserve"> and suggest changes to </w:t>
      </w:r>
      <w:r>
        <w:rPr>
          <w:rFonts w:ascii="Arial" w:hAnsi="Arial" w:cs="Arial"/>
          <w:sz w:val="22"/>
          <w:szCs w:val="22"/>
        </w:rPr>
        <w:t>eliminate duplication. N</w:t>
      </w:r>
      <w:r w:rsidRPr="002B774A">
        <w:rPr>
          <w:rFonts w:ascii="Arial" w:hAnsi="Arial" w:cs="Arial"/>
          <w:sz w:val="22"/>
          <w:szCs w:val="22"/>
        </w:rPr>
        <w:t xml:space="preserve">ew </w:t>
      </w:r>
      <w:r>
        <w:rPr>
          <w:rFonts w:ascii="Arial" w:hAnsi="Arial" w:cs="Arial"/>
          <w:sz w:val="22"/>
          <w:szCs w:val="22"/>
        </w:rPr>
        <w:t xml:space="preserve">chapter </w:t>
      </w:r>
      <w:r w:rsidRPr="002B774A">
        <w:rPr>
          <w:rFonts w:ascii="Arial" w:hAnsi="Arial" w:cs="Arial"/>
          <w:sz w:val="22"/>
          <w:szCs w:val="22"/>
        </w:rPr>
        <w:t>draft</w:t>
      </w:r>
      <w:r>
        <w:rPr>
          <w:rFonts w:ascii="Arial" w:hAnsi="Arial" w:cs="Arial"/>
          <w:sz w:val="22"/>
          <w:szCs w:val="22"/>
        </w:rPr>
        <w:t>s</w:t>
      </w:r>
      <w:r w:rsidRPr="002B774A">
        <w:rPr>
          <w:rFonts w:ascii="Arial" w:hAnsi="Arial" w:cs="Arial"/>
          <w:sz w:val="22"/>
          <w:szCs w:val="22"/>
        </w:rPr>
        <w:t xml:space="preserve"> will be </w:t>
      </w:r>
      <w:r>
        <w:rPr>
          <w:rFonts w:ascii="Arial" w:hAnsi="Arial" w:cs="Arial"/>
          <w:sz w:val="22"/>
          <w:szCs w:val="22"/>
        </w:rPr>
        <w:t xml:space="preserve">shared with </w:t>
      </w:r>
      <w:r w:rsidRPr="002B774A">
        <w:rPr>
          <w:rFonts w:ascii="Arial" w:hAnsi="Arial" w:cs="Arial"/>
          <w:sz w:val="22"/>
          <w:szCs w:val="22"/>
        </w:rPr>
        <w:t xml:space="preserve">the WG for comment. </w:t>
      </w:r>
    </w:p>
    <w:p w14:paraId="068E1C4E" w14:textId="30700196" w:rsidR="00A72D9B" w:rsidRPr="009D0A41" w:rsidRDefault="00A72D9B" w:rsidP="00A72D9B">
      <w:pPr>
        <w:pStyle w:val="ListParagraph"/>
        <w:numPr>
          <w:ilvl w:val="0"/>
          <w:numId w:val="39"/>
        </w:numPr>
        <w:tabs>
          <w:tab w:val="left" w:pos="709"/>
          <w:tab w:val="left" w:pos="1134"/>
        </w:tabs>
        <w:rPr>
          <w:rFonts w:ascii="Arial" w:hAnsi="Arial" w:cs="Arial"/>
          <w:sz w:val="22"/>
          <w:szCs w:val="22"/>
        </w:rPr>
      </w:pPr>
      <w:r w:rsidRPr="009D0A41">
        <w:rPr>
          <w:rFonts w:ascii="Arial" w:hAnsi="Arial" w:cs="Arial"/>
          <w:sz w:val="22"/>
          <w:szCs w:val="22"/>
        </w:rPr>
        <w:t xml:space="preserve">Subgroup 2 (Regulators, HTA experts and Payers) was formed at the WG. </w:t>
      </w:r>
      <w:proofErr w:type="spellStart"/>
      <w:r w:rsidRPr="009D0A41">
        <w:rPr>
          <w:rFonts w:ascii="Arial" w:hAnsi="Arial" w:cs="Arial"/>
          <w:sz w:val="22"/>
          <w:szCs w:val="22"/>
        </w:rPr>
        <w:t>Priya</w:t>
      </w:r>
      <w:proofErr w:type="spellEnd"/>
      <w:r w:rsidRPr="009D0A41">
        <w:rPr>
          <w:rFonts w:ascii="Arial" w:hAnsi="Arial" w:cs="Arial"/>
          <w:sz w:val="22"/>
          <w:szCs w:val="22"/>
        </w:rPr>
        <w:t xml:space="preserve"> and the team will hold the first meeting in July. </w:t>
      </w:r>
    </w:p>
    <w:p w14:paraId="6C7F920A" w14:textId="6F81F0F5" w:rsidR="00A72D9B" w:rsidRPr="009D0A41" w:rsidRDefault="00A72D9B" w:rsidP="00A72D9B">
      <w:pPr>
        <w:pStyle w:val="ListParagraph"/>
        <w:numPr>
          <w:ilvl w:val="0"/>
          <w:numId w:val="39"/>
        </w:numPr>
        <w:tabs>
          <w:tab w:val="left" w:pos="709"/>
          <w:tab w:val="left" w:pos="1134"/>
        </w:tabs>
        <w:rPr>
          <w:rFonts w:ascii="Arial" w:hAnsi="Arial" w:cs="Arial"/>
          <w:sz w:val="22"/>
          <w:szCs w:val="22"/>
        </w:rPr>
      </w:pPr>
      <w:r w:rsidRPr="009D0A41">
        <w:rPr>
          <w:rFonts w:ascii="Arial" w:hAnsi="Arial" w:cs="Arial"/>
          <w:sz w:val="22"/>
          <w:szCs w:val="22"/>
        </w:rPr>
        <w:t>Subgroup 4 will also convene in July.</w:t>
      </w:r>
    </w:p>
    <w:p w14:paraId="48B9F422" w14:textId="684EA4FC" w:rsidR="00EA300C" w:rsidRPr="009D0A41" w:rsidRDefault="00EA300C" w:rsidP="00345904">
      <w:pPr>
        <w:rPr>
          <w:rFonts w:ascii="Arial" w:hAnsi="Arial"/>
          <w:sz w:val="22"/>
          <w:szCs w:val="22"/>
        </w:rPr>
      </w:pPr>
    </w:p>
    <w:p w14:paraId="1BBD6ED4" w14:textId="4D51851F" w:rsidR="00486EEB" w:rsidRPr="009D0A41" w:rsidRDefault="00486EEB" w:rsidP="004108B2">
      <w:pPr>
        <w:pStyle w:val="ListParagraph"/>
        <w:ind w:left="0" w:right="-307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9D0A41">
        <w:rPr>
          <w:rFonts w:ascii="Arial" w:hAnsi="Arial" w:cs="Arial"/>
          <w:b/>
          <w:color w:val="2E74B5" w:themeColor="accent1" w:themeShade="BF"/>
          <w:sz w:val="22"/>
          <w:szCs w:val="22"/>
        </w:rPr>
        <w:t>Discussion highlights</w:t>
      </w:r>
    </w:p>
    <w:p w14:paraId="27A18A23" w14:textId="29EA292F" w:rsidR="00AF39F1" w:rsidRPr="009D0A41" w:rsidRDefault="00AF39F1" w:rsidP="0091023B">
      <w:pPr>
        <w:rPr>
          <w:rFonts w:ascii="Arial" w:hAnsi="Arial"/>
          <w:sz w:val="22"/>
          <w:szCs w:val="22"/>
        </w:rPr>
      </w:pPr>
    </w:p>
    <w:p w14:paraId="5DBB0F0C" w14:textId="5371E787" w:rsidR="00AF39F1" w:rsidRPr="009D0A41" w:rsidRDefault="00FA428E" w:rsidP="0091023B">
      <w:pPr>
        <w:rPr>
          <w:rFonts w:ascii="Arial" w:hAnsi="Arial"/>
          <w:sz w:val="22"/>
          <w:szCs w:val="22"/>
        </w:rPr>
      </w:pPr>
      <w:r w:rsidRPr="009D0A41">
        <w:rPr>
          <w:rFonts w:ascii="Arial" w:hAnsi="Arial"/>
          <w:sz w:val="22"/>
          <w:szCs w:val="22"/>
        </w:rPr>
        <w:t xml:space="preserve">Lembit updated the group on CIOMS latest news, including the report on Severe Cutaneous Adverse Reactions (SCAR) which is currently undergoing public consultation.  The Real World Evidence report </w:t>
      </w:r>
      <w:r w:rsidR="006615EF" w:rsidRPr="009D0A41">
        <w:rPr>
          <w:rFonts w:ascii="Arial" w:hAnsi="Arial"/>
          <w:sz w:val="22"/>
          <w:szCs w:val="22"/>
        </w:rPr>
        <w:t>is also in its final stages</w:t>
      </w:r>
      <w:r w:rsidRPr="009D0A41">
        <w:rPr>
          <w:rFonts w:ascii="Arial" w:hAnsi="Arial"/>
          <w:sz w:val="22"/>
          <w:szCs w:val="22"/>
        </w:rPr>
        <w:t xml:space="preserve">, with the electronic version to be launched at the end of May. </w:t>
      </w:r>
    </w:p>
    <w:p w14:paraId="4DC3B402" w14:textId="3546CE11" w:rsidR="00D058A0" w:rsidRPr="009D0A41" w:rsidRDefault="00D058A0" w:rsidP="00D058A0">
      <w:pPr>
        <w:tabs>
          <w:tab w:val="left" w:pos="709"/>
          <w:tab w:val="left" w:pos="1134"/>
        </w:tabs>
        <w:rPr>
          <w:rFonts w:ascii="Arial" w:hAnsi="Arial" w:cs="Arial"/>
          <w:sz w:val="22"/>
          <w:szCs w:val="22"/>
        </w:rPr>
      </w:pPr>
    </w:p>
    <w:p w14:paraId="4F09C01F" w14:textId="39503A61" w:rsidR="008B5E26" w:rsidRDefault="001A591D" w:rsidP="00D058A0">
      <w:pPr>
        <w:tabs>
          <w:tab w:val="left" w:pos="709"/>
          <w:tab w:val="left" w:pos="1134"/>
        </w:tabs>
        <w:rPr>
          <w:rFonts w:ascii="Arial" w:hAnsi="Arial" w:cs="Arial"/>
          <w:sz w:val="22"/>
          <w:szCs w:val="22"/>
        </w:rPr>
      </w:pPr>
      <w:r w:rsidRPr="009D0A41">
        <w:rPr>
          <w:rFonts w:ascii="Arial" w:hAnsi="Arial" w:cs="Arial"/>
          <w:sz w:val="22"/>
          <w:szCs w:val="22"/>
        </w:rPr>
        <w:t>The group discussed the</w:t>
      </w:r>
      <w:r w:rsidR="006615EF" w:rsidRPr="009D0A41">
        <w:rPr>
          <w:rFonts w:ascii="Arial" w:hAnsi="Arial" w:cs="Arial"/>
          <w:sz w:val="22"/>
          <w:szCs w:val="22"/>
        </w:rPr>
        <w:t xml:space="preserve"> draft</w:t>
      </w:r>
      <w:r w:rsidRPr="009D0A41">
        <w:rPr>
          <w:rFonts w:ascii="Arial" w:hAnsi="Arial" w:cs="Arial"/>
          <w:sz w:val="22"/>
          <w:szCs w:val="22"/>
        </w:rPr>
        <w:t xml:space="preserve"> report </w:t>
      </w:r>
      <w:r w:rsidR="002F0F10">
        <w:rPr>
          <w:rFonts w:ascii="Arial" w:hAnsi="Arial" w:cs="Arial"/>
          <w:sz w:val="22"/>
          <w:szCs w:val="22"/>
        </w:rPr>
        <w:t>and agreed that it required streamlining</w:t>
      </w:r>
      <w:r w:rsidRPr="009D0A41">
        <w:rPr>
          <w:rFonts w:ascii="Arial" w:hAnsi="Arial" w:cs="Arial"/>
          <w:sz w:val="22"/>
          <w:szCs w:val="22"/>
        </w:rPr>
        <w:t xml:space="preserve">. </w:t>
      </w:r>
      <w:r w:rsidR="002F0F10">
        <w:rPr>
          <w:rFonts w:ascii="Arial" w:hAnsi="Arial" w:cs="Arial"/>
          <w:sz w:val="22"/>
          <w:szCs w:val="22"/>
        </w:rPr>
        <w:t>T</w:t>
      </w:r>
      <w:r w:rsidR="006615EF">
        <w:rPr>
          <w:rFonts w:ascii="Arial" w:hAnsi="Arial" w:cs="Arial"/>
          <w:sz w:val="22"/>
          <w:szCs w:val="22"/>
        </w:rPr>
        <w:t xml:space="preserve">he Secretariat </w:t>
      </w:r>
      <w:proofErr w:type="gramStart"/>
      <w:r w:rsidR="006615EF">
        <w:rPr>
          <w:rFonts w:ascii="Arial" w:hAnsi="Arial" w:cs="Arial"/>
          <w:sz w:val="22"/>
          <w:szCs w:val="22"/>
        </w:rPr>
        <w:t>will</w:t>
      </w:r>
      <w:proofErr w:type="gramEnd"/>
      <w:r w:rsidR="006615EF">
        <w:rPr>
          <w:rFonts w:ascii="Arial" w:hAnsi="Arial" w:cs="Arial"/>
          <w:sz w:val="22"/>
          <w:szCs w:val="22"/>
        </w:rPr>
        <w:t xml:space="preserve"> notify the WG</w:t>
      </w:r>
      <w:r w:rsidR="0074278D">
        <w:rPr>
          <w:rFonts w:ascii="Arial" w:hAnsi="Arial" w:cs="Arial"/>
          <w:sz w:val="22"/>
          <w:szCs w:val="22"/>
        </w:rPr>
        <w:t xml:space="preserve"> as</w:t>
      </w:r>
      <w:r w:rsidR="00FE0385">
        <w:rPr>
          <w:rFonts w:ascii="Arial" w:hAnsi="Arial" w:cs="Arial"/>
          <w:sz w:val="22"/>
          <w:szCs w:val="22"/>
        </w:rPr>
        <w:t xml:space="preserve"> updated </w:t>
      </w:r>
      <w:r w:rsidR="0074278D">
        <w:rPr>
          <w:rFonts w:ascii="Arial" w:hAnsi="Arial" w:cs="Arial"/>
          <w:sz w:val="22"/>
          <w:szCs w:val="22"/>
        </w:rPr>
        <w:t>chapters become</w:t>
      </w:r>
      <w:r w:rsidR="00FE0385">
        <w:rPr>
          <w:rFonts w:ascii="Arial" w:hAnsi="Arial" w:cs="Arial"/>
          <w:sz w:val="22"/>
          <w:szCs w:val="22"/>
        </w:rPr>
        <w:t xml:space="preserve"> available in the </w:t>
      </w:r>
      <w:r w:rsidR="00FE0385" w:rsidRPr="00FE0385">
        <w:rPr>
          <w:rFonts w:ascii="Arial" w:hAnsi="Arial" w:cs="Arial"/>
          <w:sz w:val="22"/>
          <w:szCs w:val="22"/>
        </w:rPr>
        <w:t>Members Area of the CIOMS website</w:t>
      </w:r>
      <w:r w:rsidR="0074278D">
        <w:rPr>
          <w:rFonts w:ascii="Arial" w:hAnsi="Arial" w:cs="Arial"/>
          <w:sz w:val="22"/>
          <w:szCs w:val="22"/>
        </w:rPr>
        <w:t>.</w:t>
      </w:r>
    </w:p>
    <w:p w14:paraId="34C606DE" w14:textId="28C761C3" w:rsidR="00B00E84" w:rsidRDefault="00B00E84" w:rsidP="00D058A0">
      <w:pPr>
        <w:tabs>
          <w:tab w:val="left" w:pos="709"/>
          <w:tab w:val="left" w:pos="1134"/>
        </w:tabs>
        <w:rPr>
          <w:rFonts w:ascii="Arial" w:hAnsi="Arial" w:cs="Arial"/>
          <w:sz w:val="22"/>
          <w:szCs w:val="22"/>
        </w:rPr>
      </w:pPr>
    </w:p>
    <w:sectPr w:rsidR="00B00E84" w:rsidSect="00D57E8F">
      <w:headerReference w:type="default" r:id="rId8"/>
      <w:footerReference w:type="default" r:id="rId9"/>
      <w:headerReference w:type="first" r:id="rId10"/>
      <w:footnotePr>
        <w:numFmt w:val="lowerRoman"/>
      </w:footnotePr>
      <w:type w:val="continuous"/>
      <w:pgSz w:w="11906" w:h="16838" w:code="9"/>
      <w:pgMar w:top="1440" w:right="1440" w:bottom="1276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446777" w16cid:durableId="28B7EFBB"/>
  <w16cid:commentId w16cid:paraId="487A0EC9" w16cid:durableId="28B7F027"/>
  <w16cid:commentId w16cid:paraId="072C86E9" w16cid:durableId="28B7F096"/>
  <w16cid:commentId w16cid:paraId="74473599" w16cid:durableId="28B7F295"/>
  <w16cid:commentId w16cid:paraId="6EF8078E" w16cid:durableId="28B7F2D5"/>
  <w16cid:commentId w16cid:paraId="0A567299" w16cid:durableId="28B7F3A7"/>
  <w16cid:commentId w16cid:paraId="66AAC9BA" w16cid:durableId="28B7F43F"/>
  <w16cid:commentId w16cid:paraId="3CF92F2D" w16cid:durableId="28B7F4DF"/>
  <w16cid:commentId w16cid:paraId="37879350" w16cid:durableId="28B7F5BF"/>
  <w16cid:commentId w16cid:paraId="7F7B371D" w16cid:durableId="28B7F68F"/>
  <w16cid:commentId w16cid:paraId="083D4E2B" w16cid:durableId="28B7F6C6"/>
  <w16cid:commentId w16cid:paraId="4221AA8B" w16cid:durableId="28B7F753"/>
  <w16cid:commentId w16cid:paraId="25650372" w16cid:durableId="28B7F8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C194B" w14:textId="77777777" w:rsidR="00CC085D" w:rsidRDefault="00CC085D" w:rsidP="00F536CF">
      <w:r>
        <w:separator/>
      </w:r>
    </w:p>
  </w:endnote>
  <w:endnote w:type="continuationSeparator" w:id="0">
    <w:p w14:paraId="30D36899" w14:textId="77777777" w:rsidR="00CC085D" w:rsidRDefault="00CC085D" w:rsidP="00F5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251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CEE89" w14:textId="455F5AF9" w:rsidR="00B23EEF" w:rsidRDefault="00B23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7C63A" w14:textId="77777777" w:rsidR="00B23EEF" w:rsidRDefault="00B2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0831" w14:textId="77777777" w:rsidR="00CC085D" w:rsidRDefault="00CC085D" w:rsidP="00F536CF">
      <w:r>
        <w:separator/>
      </w:r>
    </w:p>
  </w:footnote>
  <w:footnote w:type="continuationSeparator" w:id="0">
    <w:p w14:paraId="5AFEA4AB" w14:textId="77777777" w:rsidR="00CC085D" w:rsidRDefault="00CC085D" w:rsidP="00F5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9E7A" w14:textId="77777777" w:rsidR="006E71CA" w:rsidRDefault="006E71CA" w:rsidP="00F536CF">
    <w:pPr>
      <w:jc w:val="center"/>
      <w:rPr>
        <w:rFonts w:ascii="Arial" w:hAnsi="Arial" w:cs="Arial"/>
        <w:color w:val="007BB6"/>
      </w:rPr>
    </w:pPr>
  </w:p>
  <w:p w14:paraId="31666851" w14:textId="77777777" w:rsidR="006E71CA" w:rsidRPr="006E71CA" w:rsidRDefault="006E71CA" w:rsidP="00F536CF">
    <w:pPr>
      <w:jc w:val="center"/>
      <w:rPr>
        <w:rFonts w:ascii="Arial" w:hAnsi="Arial" w:cs="Arial"/>
        <w:color w:val="007BB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5123" w14:textId="1EADE885" w:rsidR="00D351DC" w:rsidRPr="00D351DC" w:rsidRDefault="00D351DC" w:rsidP="009E592E">
    <w:pPr>
      <w:pStyle w:val="Header"/>
      <w:tabs>
        <w:tab w:val="clear" w:pos="4513"/>
        <w:tab w:val="clear" w:pos="9026"/>
        <w:tab w:val="left" w:pos="3930"/>
      </w:tabs>
      <w:jc w:val="center"/>
      <w:rPr>
        <w:rFonts w:ascii="Arial" w:hAnsi="Arial" w:cs="Arial"/>
        <w:color w:val="0070C0"/>
        <w:sz w:val="24"/>
        <w:szCs w:val="24"/>
      </w:rPr>
    </w:pPr>
    <w:r w:rsidRPr="00C27CA8">
      <w:rPr>
        <w:rFonts w:ascii="Arial" w:hAnsi="Arial" w:cs="Arial"/>
        <w:color w:val="0070C0"/>
        <w:sz w:val="24"/>
        <w:szCs w:val="24"/>
      </w:rPr>
      <w:t>Council for International Organizations of Medical Sciences</w:t>
    </w:r>
  </w:p>
  <w:p w14:paraId="78A76596" w14:textId="77777777" w:rsidR="00D351DC" w:rsidRDefault="00D351DC" w:rsidP="009E592E">
    <w:pPr>
      <w:pStyle w:val="Header"/>
      <w:tabs>
        <w:tab w:val="clear" w:pos="4513"/>
        <w:tab w:val="clear" w:pos="9026"/>
        <w:tab w:val="left" w:pos="3930"/>
      </w:tabs>
      <w:jc w:val="center"/>
    </w:pPr>
  </w:p>
  <w:p w14:paraId="13D7EB74" w14:textId="7D2E9489" w:rsidR="006E71CA" w:rsidRDefault="00D351DC" w:rsidP="009E592E">
    <w:pPr>
      <w:pStyle w:val="Header"/>
      <w:tabs>
        <w:tab w:val="clear" w:pos="4513"/>
        <w:tab w:val="clear" w:pos="9026"/>
        <w:tab w:val="left" w:pos="3930"/>
      </w:tabs>
      <w:jc w:val="center"/>
    </w:pPr>
    <w:r>
      <w:rPr>
        <w:noProof/>
        <w:lang w:eastAsia="en-GB"/>
      </w:rPr>
      <w:drawing>
        <wp:inline distT="0" distB="0" distL="0" distR="0" wp14:anchorId="3F2BE529" wp14:editId="48F29DE6">
          <wp:extent cx="1012190" cy="530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78"/>
    <w:multiLevelType w:val="hybridMultilevel"/>
    <w:tmpl w:val="85BE4AD8"/>
    <w:lvl w:ilvl="0" w:tplc="8D821B2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370E94"/>
    <w:multiLevelType w:val="hybridMultilevel"/>
    <w:tmpl w:val="D9A2BAE6"/>
    <w:lvl w:ilvl="0" w:tplc="EEBEB3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822"/>
    <w:multiLevelType w:val="hybridMultilevel"/>
    <w:tmpl w:val="94A29B8A"/>
    <w:lvl w:ilvl="0" w:tplc="B20CEA8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4B3"/>
    <w:multiLevelType w:val="hybridMultilevel"/>
    <w:tmpl w:val="2154D5D0"/>
    <w:lvl w:ilvl="0" w:tplc="3F1471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5E4E"/>
    <w:multiLevelType w:val="hybridMultilevel"/>
    <w:tmpl w:val="6636C092"/>
    <w:lvl w:ilvl="0" w:tplc="8D821B24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DD6440"/>
    <w:multiLevelType w:val="hybridMultilevel"/>
    <w:tmpl w:val="2654EB24"/>
    <w:lvl w:ilvl="0" w:tplc="49CC8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088E"/>
    <w:multiLevelType w:val="hybridMultilevel"/>
    <w:tmpl w:val="76147BAA"/>
    <w:lvl w:ilvl="0" w:tplc="335E21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243"/>
    <w:multiLevelType w:val="hybridMultilevel"/>
    <w:tmpl w:val="EB469BC2"/>
    <w:lvl w:ilvl="0" w:tplc="544AF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4E44"/>
    <w:multiLevelType w:val="hybridMultilevel"/>
    <w:tmpl w:val="115C3946"/>
    <w:lvl w:ilvl="0" w:tplc="B0427A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20D1"/>
    <w:multiLevelType w:val="hybridMultilevel"/>
    <w:tmpl w:val="30B88E4C"/>
    <w:lvl w:ilvl="0" w:tplc="E2708AB2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A6B392A"/>
    <w:multiLevelType w:val="hybridMultilevel"/>
    <w:tmpl w:val="D7009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E2F"/>
    <w:multiLevelType w:val="hybridMultilevel"/>
    <w:tmpl w:val="AE2A329E"/>
    <w:lvl w:ilvl="0" w:tplc="FF76FE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32DF6"/>
    <w:multiLevelType w:val="hybridMultilevel"/>
    <w:tmpl w:val="A0D8288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5BAF"/>
    <w:multiLevelType w:val="hybridMultilevel"/>
    <w:tmpl w:val="FD264B3E"/>
    <w:lvl w:ilvl="0" w:tplc="167013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96D86"/>
    <w:multiLevelType w:val="hybridMultilevel"/>
    <w:tmpl w:val="7C368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D7"/>
    <w:multiLevelType w:val="hybridMultilevel"/>
    <w:tmpl w:val="B8E8554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74A54"/>
    <w:multiLevelType w:val="hybridMultilevel"/>
    <w:tmpl w:val="C5C479AE"/>
    <w:lvl w:ilvl="0" w:tplc="93B4E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300AD"/>
    <w:multiLevelType w:val="hybridMultilevel"/>
    <w:tmpl w:val="FA2E4528"/>
    <w:lvl w:ilvl="0" w:tplc="E870B0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297F"/>
    <w:multiLevelType w:val="hybridMultilevel"/>
    <w:tmpl w:val="8500E58A"/>
    <w:lvl w:ilvl="0" w:tplc="2D2AF6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07C1E"/>
    <w:multiLevelType w:val="hybridMultilevel"/>
    <w:tmpl w:val="279618CA"/>
    <w:lvl w:ilvl="0" w:tplc="6B9A6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D3236"/>
    <w:multiLevelType w:val="hybridMultilevel"/>
    <w:tmpl w:val="48182904"/>
    <w:lvl w:ilvl="0" w:tplc="D9C268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C2FBD"/>
    <w:multiLevelType w:val="hybridMultilevel"/>
    <w:tmpl w:val="4164F178"/>
    <w:lvl w:ilvl="0" w:tplc="5A68CF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73B30"/>
    <w:multiLevelType w:val="hybridMultilevel"/>
    <w:tmpl w:val="9294B0B4"/>
    <w:lvl w:ilvl="0" w:tplc="8F96C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23413"/>
    <w:multiLevelType w:val="hybridMultilevel"/>
    <w:tmpl w:val="2C368648"/>
    <w:lvl w:ilvl="0" w:tplc="BBCAE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84C"/>
    <w:multiLevelType w:val="hybridMultilevel"/>
    <w:tmpl w:val="A7CCC712"/>
    <w:lvl w:ilvl="0" w:tplc="9E1288F0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0C10"/>
    <w:multiLevelType w:val="hybridMultilevel"/>
    <w:tmpl w:val="D4869A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963FE0"/>
    <w:multiLevelType w:val="hybridMultilevel"/>
    <w:tmpl w:val="7340E792"/>
    <w:lvl w:ilvl="0" w:tplc="81505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01EBB"/>
    <w:multiLevelType w:val="hybridMultilevel"/>
    <w:tmpl w:val="B3ECE3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D8C"/>
    <w:multiLevelType w:val="hybridMultilevel"/>
    <w:tmpl w:val="8F5E982E"/>
    <w:lvl w:ilvl="0" w:tplc="474A786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0D9F"/>
    <w:multiLevelType w:val="hybridMultilevel"/>
    <w:tmpl w:val="38EAC0EE"/>
    <w:lvl w:ilvl="0" w:tplc="F8E6237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21598"/>
    <w:multiLevelType w:val="hybridMultilevel"/>
    <w:tmpl w:val="597C691E"/>
    <w:lvl w:ilvl="0" w:tplc="930E2E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92856"/>
    <w:multiLevelType w:val="hybridMultilevel"/>
    <w:tmpl w:val="1DE2B5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4F73"/>
    <w:multiLevelType w:val="hybridMultilevel"/>
    <w:tmpl w:val="C5AE32FC"/>
    <w:lvl w:ilvl="0" w:tplc="F7287D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54672"/>
    <w:multiLevelType w:val="hybridMultilevel"/>
    <w:tmpl w:val="431CEB02"/>
    <w:lvl w:ilvl="0" w:tplc="930E2E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537B1"/>
    <w:multiLevelType w:val="hybridMultilevel"/>
    <w:tmpl w:val="34B2F15A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2D4B"/>
    <w:multiLevelType w:val="hybridMultilevel"/>
    <w:tmpl w:val="C074A234"/>
    <w:lvl w:ilvl="0" w:tplc="7278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4972"/>
    <w:multiLevelType w:val="hybridMultilevel"/>
    <w:tmpl w:val="9852EADC"/>
    <w:lvl w:ilvl="0" w:tplc="2BAA8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D204C"/>
    <w:multiLevelType w:val="hybridMultilevel"/>
    <w:tmpl w:val="553C51A4"/>
    <w:lvl w:ilvl="0" w:tplc="6C1A9224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C74E2"/>
    <w:multiLevelType w:val="hybridMultilevel"/>
    <w:tmpl w:val="08CA9A18"/>
    <w:lvl w:ilvl="0" w:tplc="218EC152">
      <w:start w:val="9"/>
      <w:numFmt w:val="bullet"/>
      <w:lvlText w:val="-"/>
      <w:lvlJc w:val="left"/>
      <w:pPr>
        <w:ind w:left="1572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37"/>
  </w:num>
  <w:num w:numId="5">
    <w:abstractNumId w:val="20"/>
  </w:num>
  <w:num w:numId="6">
    <w:abstractNumId w:val="16"/>
  </w:num>
  <w:num w:numId="7">
    <w:abstractNumId w:val="1"/>
  </w:num>
  <w:num w:numId="8">
    <w:abstractNumId w:val="13"/>
  </w:num>
  <w:num w:numId="9">
    <w:abstractNumId w:val="24"/>
  </w:num>
  <w:num w:numId="10">
    <w:abstractNumId w:val="14"/>
  </w:num>
  <w:num w:numId="11">
    <w:abstractNumId w:val="17"/>
  </w:num>
  <w:num w:numId="12">
    <w:abstractNumId w:val="8"/>
  </w:num>
  <w:num w:numId="13">
    <w:abstractNumId w:val="25"/>
  </w:num>
  <w:num w:numId="14">
    <w:abstractNumId w:val="0"/>
  </w:num>
  <w:num w:numId="15">
    <w:abstractNumId w:val="31"/>
  </w:num>
  <w:num w:numId="16">
    <w:abstractNumId w:val="34"/>
  </w:num>
  <w:num w:numId="17">
    <w:abstractNumId w:val="11"/>
  </w:num>
  <w:num w:numId="18">
    <w:abstractNumId w:val="3"/>
  </w:num>
  <w:num w:numId="19">
    <w:abstractNumId w:val="4"/>
  </w:num>
  <w:num w:numId="20">
    <w:abstractNumId w:val="27"/>
  </w:num>
  <w:num w:numId="21">
    <w:abstractNumId w:val="15"/>
  </w:num>
  <w:num w:numId="22">
    <w:abstractNumId w:val="9"/>
  </w:num>
  <w:num w:numId="23">
    <w:abstractNumId w:val="35"/>
  </w:num>
  <w:num w:numId="24">
    <w:abstractNumId w:val="7"/>
  </w:num>
  <w:num w:numId="25">
    <w:abstractNumId w:val="30"/>
  </w:num>
  <w:num w:numId="26">
    <w:abstractNumId w:val="38"/>
  </w:num>
  <w:num w:numId="27">
    <w:abstractNumId w:val="33"/>
  </w:num>
  <w:num w:numId="28">
    <w:abstractNumId w:val="6"/>
  </w:num>
  <w:num w:numId="29">
    <w:abstractNumId w:val="32"/>
  </w:num>
  <w:num w:numId="30">
    <w:abstractNumId w:val="18"/>
  </w:num>
  <w:num w:numId="31">
    <w:abstractNumId w:val="2"/>
  </w:num>
  <w:num w:numId="32">
    <w:abstractNumId w:val="28"/>
  </w:num>
  <w:num w:numId="33">
    <w:abstractNumId w:val="19"/>
  </w:num>
  <w:num w:numId="34">
    <w:abstractNumId w:val="12"/>
  </w:num>
  <w:num w:numId="35">
    <w:abstractNumId w:val="10"/>
  </w:num>
  <w:num w:numId="36">
    <w:abstractNumId w:val="26"/>
  </w:num>
  <w:num w:numId="37">
    <w:abstractNumId w:val="22"/>
  </w:num>
  <w:num w:numId="38">
    <w:abstractNumId w:val="2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8673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8"/>
    <w:rsid w:val="000127FD"/>
    <w:rsid w:val="0001661A"/>
    <w:rsid w:val="000169E5"/>
    <w:rsid w:val="00023109"/>
    <w:rsid w:val="000337D4"/>
    <w:rsid w:val="000349C7"/>
    <w:rsid w:val="00035280"/>
    <w:rsid w:val="000400BF"/>
    <w:rsid w:val="0004028A"/>
    <w:rsid w:val="00040CF6"/>
    <w:rsid w:val="00044C56"/>
    <w:rsid w:val="00047DEC"/>
    <w:rsid w:val="000516CB"/>
    <w:rsid w:val="0006500A"/>
    <w:rsid w:val="00071B7E"/>
    <w:rsid w:val="000750E0"/>
    <w:rsid w:val="000774DB"/>
    <w:rsid w:val="000808C9"/>
    <w:rsid w:val="00082497"/>
    <w:rsid w:val="00083AE0"/>
    <w:rsid w:val="00085942"/>
    <w:rsid w:val="00090646"/>
    <w:rsid w:val="0009133C"/>
    <w:rsid w:val="00093BB8"/>
    <w:rsid w:val="000A40E3"/>
    <w:rsid w:val="000B0032"/>
    <w:rsid w:val="000B1CE5"/>
    <w:rsid w:val="000B1E4B"/>
    <w:rsid w:val="000B360F"/>
    <w:rsid w:val="000B60C8"/>
    <w:rsid w:val="000C2D54"/>
    <w:rsid w:val="000C35C9"/>
    <w:rsid w:val="000D27DD"/>
    <w:rsid w:val="000D5061"/>
    <w:rsid w:val="000D73A1"/>
    <w:rsid w:val="000D7EDF"/>
    <w:rsid w:val="000E1236"/>
    <w:rsid w:val="000E440F"/>
    <w:rsid w:val="000E68A9"/>
    <w:rsid w:val="000F2C5E"/>
    <w:rsid w:val="000F50B0"/>
    <w:rsid w:val="00101830"/>
    <w:rsid w:val="0010549A"/>
    <w:rsid w:val="00114585"/>
    <w:rsid w:val="00114B97"/>
    <w:rsid w:val="00114C91"/>
    <w:rsid w:val="001156AF"/>
    <w:rsid w:val="001210E9"/>
    <w:rsid w:val="00130CD9"/>
    <w:rsid w:val="00131122"/>
    <w:rsid w:val="00131B35"/>
    <w:rsid w:val="001366A6"/>
    <w:rsid w:val="00140234"/>
    <w:rsid w:val="00143F2C"/>
    <w:rsid w:val="001445FB"/>
    <w:rsid w:val="00147354"/>
    <w:rsid w:val="00147C9F"/>
    <w:rsid w:val="001555F3"/>
    <w:rsid w:val="001616D8"/>
    <w:rsid w:val="00162A15"/>
    <w:rsid w:val="001670E5"/>
    <w:rsid w:val="00170959"/>
    <w:rsid w:val="00173477"/>
    <w:rsid w:val="00173BF3"/>
    <w:rsid w:val="0018246F"/>
    <w:rsid w:val="00182F52"/>
    <w:rsid w:val="00197BB0"/>
    <w:rsid w:val="001A591D"/>
    <w:rsid w:val="001A5BE7"/>
    <w:rsid w:val="001B0035"/>
    <w:rsid w:val="001B2DDA"/>
    <w:rsid w:val="001B3326"/>
    <w:rsid w:val="001B4B25"/>
    <w:rsid w:val="001B7FB2"/>
    <w:rsid w:val="001C49CC"/>
    <w:rsid w:val="001C65BE"/>
    <w:rsid w:val="001C7198"/>
    <w:rsid w:val="001C7FB7"/>
    <w:rsid w:val="001D14F5"/>
    <w:rsid w:val="001E0DB7"/>
    <w:rsid w:val="001E4FF3"/>
    <w:rsid w:val="001F126A"/>
    <w:rsid w:val="00206B98"/>
    <w:rsid w:val="0021009B"/>
    <w:rsid w:val="00225266"/>
    <w:rsid w:val="002257C4"/>
    <w:rsid w:val="00227521"/>
    <w:rsid w:val="00233576"/>
    <w:rsid w:val="0023441B"/>
    <w:rsid w:val="00237BA3"/>
    <w:rsid w:val="00237EA5"/>
    <w:rsid w:val="002408E9"/>
    <w:rsid w:val="00240CEA"/>
    <w:rsid w:val="00242C52"/>
    <w:rsid w:val="0024371F"/>
    <w:rsid w:val="00260A99"/>
    <w:rsid w:val="00266E7C"/>
    <w:rsid w:val="00280A1D"/>
    <w:rsid w:val="002816F7"/>
    <w:rsid w:val="00283630"/>
    <w:rsid w:val="00286C1C"/>
    <w:rsid w:val="00297CC3"/>
    <w:rsid w:val="002A2BF9"/>
    <w:rsid w:val="002A3E96"/>
    <w:rsid w:val="002A7D6C"/>
    <w:rsid w:val="002B5EDA"/>
    <w:rsid w:val="002B774A"/>
    <w:rsid w:val="002B779B"/>
    <w:rsid w:val="002C2D11"/>
    <w:rsid w:val="002D27AE"/>
    <w:rsid w:val="002E0004"/>
    <w:rsid w:val="002E11A6"/>
    <w:rsid w:val="002F0F10"/>
    <w:rsid w:val="002F3682"/>
    <w:rsid w:val="002F4D80"/>
    <w:rsid w:val="002F52BC"/>
    <w:rsid w:val="002F5D1F"/>
    <w:rsid w:val="002F6D49"/>
    <w:rsid w:val="00303C33"/>
    <w:rsid w:val="00305462"/>
    <w:rsid w:val="00307913"/>
    <w:rsid w:val="00310621"/>
    <w:rsid w:val="003222AE"/>
    <w:rsid w:val="00322462"/>
    <w:rsid w:val="00325502"/>
    <w:rsid w:val="00331200"/>
    <w:rsid w:val="003402A2"/>
    <w:rsid w:val="00345904"/>
    <w:rsid w:val="00352F22"/>
    <w:rsid w:val="003534DB"/>
    <w:rsid w:val="00366894"/>
    <w:rsid w:val="00371022"/>
    <w:rsid w:val="0037525E"/>
    <w:rsid w:val="0037594A"/>
    <w:rsid w:val="00383ED8"/>
    <w:rsid w:val="003845D5"/>
    <w:rsid w:val="00384FE5"/>
    <w:rsid w:val="00390FC3"/>
    <w:rsid w:val="003B68C4"/>
    <w:rsid w:val="003B71B4"/>
    <w:rsid w:val="003D01B2"/>
    <w:rsid w:val="003D4BB8"/>
    <w:rsid w:val="003D5933"/>
    <w:rsid w:val="003D5C96"/>
    <w:rsid w:val="003E1E8F"/>
    <w:rsid w:val="003E282C"/>
    <w:rsid w:val="003E5A7D"/>
    <w:rsid w:val="003E5EEE"/>
    <w:rsid w:val="003F0061"/>
    <w:rsid w:val="003F4AC9"/>
    <w:rsid w:val="00403516"/>
    <w:rsid w:val="00403F00"/>
    <w:rsid w:val="00404516"/>
    <w:rsid w:val="004108B2"/>
    <w:rsid w:val="0041215E"/>
    <w:rsid w:val="00416DFF"/>
    <w:rsid w:val="00421103"/>
    <w:rsid w:val="0042588D"/>
    <w:rsid w:val="0043341A"/>
    <w:rsid w:val="00433600"/>
    <w:rsid w:val="00433A8B"/>
    <w:rsid w:val="00434944"/>
    <w:rsid w:val="00462890"/>
    <w:rsid w:val="00464A47"/>
    <w:rsid w:val="00480223"/>
    <w:rsid w:val="00486EEB"/>
    <w:rsid w:val="00490799"/>
    <w:rsid w:val="0049147D"/>
    <w:rsid w:val="004939B6"/>
    <w:rsid w:val="00494145"/>
    <w:rsid w:val="004A04A9"/>
    <w:rsid w:val="004A545E"/>
    <w:rsid w:val="004B54E1"/>
    <w:rsid w:val="004B7545"/>
    <w:rsid w:val="004C300E"/>
    <w:rsid w:val="004C3135"/>
    <w:rsid w:val="004E2265"/>
    <w:rsid w:val="004E4F4B"/>
    <w:rsid w:val="004F199C"/>
    <w:rsid w:val="004F68F8"/>
    <w:rsid w:val="004F773E"/>
    <w:rsid w:val="0050012F"/>
    <w:rsid w:val="00503018"/>
    <w:rsid w:val="00507D13"/>
    <w:rsid w:val="0051301F"/>
    <w:rsid w:val="00515724"/>
    <w:rsid w:val="00516609"/>
    <w:rsid w:val="00517CDC"/>
    <w:rsid w:val="00525382"/>
    <w:rsid w:val="00525B83"/>
    <w:rsid w:val="00527318"/>
    <w:rsid w:val="005331D7"/>
    <w:rsid w:val="005453AD"/>
    <w:rsid w:val="0055074F"/>
    <w:rsid w:val="00550A0D"/>
    <w:rsid w:val="005632C6"/>
    <w:rsid w:val="00564230"/>
    <w:rsid w:val="00577BA8"/>
    <w:rsid w:val="00584005"/>
    <w:rsid w:val="00587037"/>
    <w:rsid w:val="0059567A"/>
    <w:rsid w:val="005A1F0B"/>
    <w:rsid w:val="005A4590"/>
    <w:rsid w:val="005B2980"/>
    <w:rsid w:val="005C3A46"/>
    <w:rsid w:val="005C6D83"/>
    <w:rsid w:val="005D27CB"/>
    <w:rsid w:val="005D5673"/>
    <w:rsid w:val="005D7658"/>
    <w:rsid w:val="005E1288"/>
    <w:rsid w:val="005F4720"/>
    <w:rsid w:val="005F54E8"/>
    <w:rsid w:val="005F7F82"/>
    <w:rsid w:val="006038C5"/>
    <w:rsid w:val="0060493F"/>
    <w:rsid w:val="00607F50"/>
    <w:rsid w:val="00620BEE"/>
    <w:rsid w:val="00623797"/>
    <w:rsid w:val="00634661"/>
    <w:rsid w:val="00653267"/>
    <w:rsid w:val="00656C0F"/>
    <w:rsid w:val="00656D14"/>
    <w:rsid w:val="006604EB"/>
    <w:rsid w:val="006615EF"/>
    <w:rsid w:val="00663314"/>
    <w:rsid w:val="00667AD3"/>
    <w:rsid w:val="006712DF"/>
    <w:rsid w:val="006765FB"/>
    <w:rsid w:val="006866C6"/>
    <w:rsid w:val="00687B73"/>
    <w:rsid w:val="006A1EF7"/>
    <w:rsid w:val="006A203F"/>
    <w:rsid w:val="006A40C3"/>
    <w:rsid w:val="006B06E0"/>
    <w:rsid w:val="006B3C9B"/>
    <w:rsid w:val="006B51DB"/>
    <w:rsid w:val="006B61AE"/>
    <w:rsid w:val="006D6532"/>
    <w:rsid w:val="006D76DC"/>
    <w:rsid w:val="006E02BF"/>
    <w:rsid w:val="006E71CA"/>
    <w:rsid w:val="006F53D8"/>
    <w:rsid w:val="006F541B"/>
    <w:rsid w:val="00704090"/>
    <w:rsid w:val="00706962"/>
    <w:rsid w:val="00715A07"/>
    <w:rsid w:val="00732FBA"/>
    <w:rsid w:val="00736C9B"/>
    <w:rsid w:val="00741640"/>
    <w:rsid w:val="00742733"/>
    <w:rsid w:val="0074278D"/>
    <w:rsid w:val="00744F20"/>
    <w:rsid w:val="00745D86"/>
    <w:rsid w:val="00750570"/>
    <w:rsid w:val="0075255E"/>
    <w:rsid w:val="00764A08"/>
    <w:rsid w:val="00767E72"/>
    <w:rsid w:val="00781C7A"/>
    <w:rsid w:val="00787326"/>
    <w:rsid w:val="00792F29"/>
    <w:rsid w:val="0079737B"/>
    <w:rsid w:val="007A6C09"/>
    <w:rsid w:val="007A71D6"/>
    <w:rsid w:val="007C2A4C"/>
    <w:rsid w:val="007C49C9"/>
    <w:rsid w:val="007C5939"/>
    <w:rsid w:val="007C6A71"/>
    <w:rsid w:val="007D57A7"/>
    <w:rsid w:val="007E30AA"/>
    <w:rsid w:val="007E4B87"/>
    <w:rsid w:val="007E79AB"/>
    <w:rsid w:val="007F1B87"/>
    <w:rsid w:val="00801C56"/>
    <w:rsid w:val="00806D70"/>
    <w:rsid w:val="00807767"/>
    <w:rsid w:val="00815599"/>
    <w:rsid w:val="0081738A"/>
    <w:rsid w:val="00825085"/>
    <w:rsid w:val="00827FFD"/>
    <w:rsid w:val="00833F87"/>
    <w:rsid w:val="0083412B"/>
    <w:rsid w:val="00841242"/>
    <w:rsid w:val="0084296B"/>
    <w:rsid w:val="00843219"/>
    <w:rsid w:val="008463F7"/>
    <w:rsid w:val="00852692"/>
    <w:rsid w:val="00852C90"/>
    <w:rsid w:val="00854127"/>
    <w:rsid w:val="00867E6C"/>
    <w:rsid w:val="008739F7"/>
    <w:rsid w:val="00875F9D"/>
    <w:rsid w:val="008772BD"/>
    <w:rsid w:val="00884B88"/>
    <w:rsid w:val="00896C07"/>
    <w:rsid w:val="0089749D"/>
    <w:rsid w:val="00897EE1"/>
    <w:rsid w:val="008A250C"/>
    <w:rsid w:val="008A255A"/>
    <w:rsid w:val="008A2953"/>
    <w:rsid w:val="008A424F"/>
    <w:rsid w:val="008B2E61"/>
    <w:rsid w:val="008B5E26"/>
    <w:rsid w:val="008C2044"/>
    <w:rsid w:val="008C4F9A"/>
    <w:rsid w:val="008D4E94"/>
    <w:rsid w:val="008D57A9"/>
    <w:rsid w:val="008E17BE"/>
    <w:rsid w:val="008E2FB7"/>
    <w:rsid w:val="00900AC6"/>
    <w:rsid w:val="0090363F"/>
    <w:rsid w:val="0091023B"/>
    <w:rsid w:val="009145CB"/>
    <w:rsid w:val="00922C85"/>
    <w:rsid w:val="0092765A"/>
    <w:rsid w:val="009276CD"/>
    <w:rsid w:val="009317C4"/>
    <w:rsid w:val="00933F8E"/>
    <w:rsid w:val="00937E93"/>
    <w:rsid w:val="0094265F"/>
    <w:rsid w:val="0094627C"/>
    <w:rsid w:val="009525DA"/>
    <w:rsid w:val="00952DEA"/>
    <w:rsid w:val="009536F7"/>
    <w:rsid w:val="00963368"/>
    <w:rsid w:val="00967299"/>
    <w:rsid w:val="0097131A"/>
    <w:rsid w:val="00975AB2"/>
    <w:rsid w:val="00985C92"/>
    <w:rsid w:val="00995F03"/>
    <w:rsid w:val="00996F89"/>
    <w:rsid w:val="009974D7"/>
    <w:rsid w:val="00997698"/>
    <w:rsid w:val="009A1DD3"/>
    <w:rsid w:val="009A2026"/>
    <w:rsid w:val="009A434B"/>
    <w:rsid w:val="009B0481"/>
    <w:rsid w:val="009B6182"/>
    <w:rsid w:val="009B6CD2"/>
    <w:rsid w:val="009C3E47"/>
    <w:rsid w:val="009C4A4F"/>
    <w:rsid w:val="009C585D"/>
    <w:rsid w:val="009C6E57"/>
    <w:rsid w:val="009D05BD"/>
    <w:rsid w:val="009D0A41"/>
    <w:rsid w:val="009E277E"/>
    <w:rsid w:val="009E40F7"/>
    <w:rsid w:val="009E528C"/>
    <w:rsid w:val="009E592E"/>
    <w:rsid w:val="009F1F15"/>
    <w:rsid w:val="00A05037"/>
    <w:rsid w:val="00A10399"/>
    <w:rsid w:val="00A20522"/>
    <w:rsid w:val="00A2493C"/>
    <w:rsid w:val="00A26F1F"/>
    <w:rsid w:val="00A413DA"/>
    <w:rsid w:val="00A434FB"/>
    <w:rsid w:val="00A46B86"/>
    <w:rsid w:val="00A478A0"/>
    <w:rsid w:val="00A55248"/>
    <w:rsid w:val="00A60873"/>
    <w:rsid w:val="00A61B50"/>
    <w:rsid w:val="00A656E1"/>
    <w:rsid w:val="00A6743E"/>
    <w:rsid w:val="00A67C5D"/>
    <w:rsid w:val="00A704DF"/>
    <w:rsid w:val="00A725B1"/>
    <w:rsid w:val="00A7287D"/>
    <w:rsid w:val="00A72D9B"/>
    <w:rsid w:val="00A74837"/>
    <w:rsid w:val="00A749EF"/>
    <w:rsid w:val="00A75A9A"/>
    <w:rsid w:val="00A8546D"/>
    <w:rsid w:val="00A90F68"/>
    <w:rsid w:val="00A91A2B"/>
    <w:rsid w:val="00A930EC"/>
    <w:rsid w:val="00A94C18"/>
    <w:rsid w:val="00A97D62"/>
    <w:rsid w:val="00AA0064"/>
    <w:rsid w:val="00AA2ADE"/>
    <w:rsid w:val="00AA5167"/>
    <w:rsid w:val="00AB119C"/>
    <w:rsid w:val="00AB492B"/>
    <w:rsid w:val="00AB54BD"/>
    <w:rsid w:val="00AB63BC"/>
    <w:rsid w:val="00AC63FB"/>
    <w:rsid w:val="00AD3098"/>
    <w:rsid w:val="00AF0321"/>
    <w:rsid w:val="00AF12E5"/>
    <w:rsid w:val="00AF28D1"/>
    <w:rsid w:val="00AF39F1"/>
    <w:rsid w:val="00AF5DC2"/>
    <w:rsid w:val="00AF76DE"/>
    <w:rsid w:val="00B00E84"/>
    <w:rsid w:val="00B0276D"/>
    <w:rsid w:val="00B177F2"/>
    <w:rsid w:val="00B23788"/>
    <w:rsid w:val="00B23EEF"/>
    <w:rsid w:val="00B27732"/>
    <w:rsid w:val="00B33F2E"/>
    <w:rsid w:val="00B36981"/>
    <w:rsid w:val="00B37119"/>
    <w:rsid w:val="00B43242"/>
    <w:rsid w:val="00B445C8"/>
    <w:rsid w:val="00B4695A"/>
    <w:rsid w:val="00B53D79"/>
    <w:rsid w:val="00B67F1D"/>
    <w:rsid w:val="00B73946"/>
    <w:rsid w:val="00B74A86"/>
    <w:rsid w:val="00B85B0C"/>
    <w:rsid w:val="00B91E19"/>
    <w:rsid w:val="00BB4064"/>
    <w:rsid w:val="00BB42E1"/>
    <w:rsid w:val="00BB4FDB"/>
    <w:rsid w:val="00BC021F"/>
    <w:rsid w:val="00BD12F5"/>
    <w:rsid w:val="00BD1FDF"/>
    <w:rsid w:val="00BE0EEC"/>
    <w:rsid w:val="00BE1BF6"/>
    <w:rsid w:val="00BE30A2"/>
    <w:rsid w:val="00BE77A6"/>
    <w:rsid w:val="00BE7CE5"/>
    <w:rsid w:val="00BF157E"/>
    <w:rsid w:val="00C07569"/>
    <w:rsid w:val="00C15780"/>
    <w:rsid w:val="00C209C9"/>
    <w:rsid w:val="00C213EA"/>
    <w:rsid w:val="00C27CA8"/>
    <w:rsid w:val="00C31C38"/>
    <w:rsid w:val="00C32B15"/>
    <w:rsid w:val="00C45BD2"/>
    <w:rsid w:val="00C47E31"/>
    <w:rsid w:val="00C533B8"/>
    <w:rsid w:val="00C601EA"/>
    <w:rsid w:val="00C646DF"/>
    <w:rsid w:val="00C6641F"/>
    <w:rsid w:val="00C669A7"/>
    <w:rsid w:val="00C66B2E"/>
    <w:rsid w:val="00C70AF8"/>
    <w:rsid w:val="00C801DB"/>
    <w:rsid w:val="00C8272B"/>
    <w:rsid w:val="00C84277"/>
    <w:rsid w:val="00C922A5"/>
    <w:rsid w:val="00C9556B"/>
    <w:rsid w:val="00C97411"/>
    <w:rsid w:val="00CA17AB"/>
    <w:rsid w:val="00CA2B7B"/>
    <w:rsid w:val="00CB0081"/>
    <w:rsid w:val="00CB1612"/>
    <w:rsid w:val="00CB3A34"/>
    <w:rsid w:val="00CB6CBB"/>
    <w:rsid w:val="00CC0392"/>
    <w:rsid w:val="00CC085D"/>
    <w:rsid w:val="00CC293E"/>
    <w:rsid w:val="00CC50A2"/>
    <w:rsid w:val="00CC6059"/>
    <w:rsid w:val="00CC7705"/>
    <w:rsid w:val="00CD003E"/>
    <w:rsid w:val="00CE1285"/>
    <w:rsid w:val="00CE1559"/>
    <w:rsid w:val="00CE5659"/>
    <w:rsid w:val="00CE7307"/>
    <w:rsid w:val="00D04415"/>
    <w:rsid w:val="00D058A0"/>
    <w:rsid w:val="00D10601"/>
    <w:rsid w:val="00D30412"/>
    <w:rsid w:val="00D351DC"/>
    <w:rsid w:val="00D37795"/>
    <w:rsid w:val="00D43B69"/>
    <w:rsid w:val="00D449E2"/>
    <w:rsid w:val="00D50978"/>
    <w:rsid w:val="00D57E8F"/>
    <w:rsid w:val="00D61202"/>
    <w:rsid w:val="00D7513D"/>
    <w:rsid w:val="00D76178"/>
    <w:rsid w:val="00D870C6"/>
    <w:rsid w:val="00D92856"/>
    <w:rsid w:val="00D95F26"/>
    <w:rsid w:val="00DA58EE"/>
    <w:rsid w:val="00DB2C05"/>
    <w:rsid w:val="00DC0F63"/>
    <w:rsid w:val="00DC319A"/>
    <w:rsid w:val="00DD12C0"/>
    <w:rsid w:val="00DE048D"/>
    <w:rsid w:val="00DE154D"/>
    <w:rsid w:val="00DE21F8"/>
    <w:rsid w:val="00DE55D4"/>
    <w:rsid w:val="00DE5C6B"/>
    <w:rsid w:val="00DF1699"/>
    <w:rsid w:val="00DF5AF6"/>
    <w:rsid w:val="00E00D5C"/>
    <w:rsid w:val="00E01C94"/>
    <w:rsid w:val="00E04881"/>
    <w:rsid w:val="00E13D50"/>
    <w:rsid w:val="00E146EA"/>
    <w:rsid w:val="00E1776A"/>
    <w:rsid w:val="00E274AB"/>
    <w:rsid w:val="00E34997"/>
    <w:rsid w:val="00E4228E"/>
    <w:rsid w:val="00E440B0"/>
    <w:rsid w:val="00E51F89"/>
    <w:rsid w:val="00E60F23"/>
    <w:rsid w:val="00E64F17"/>
    <w:rsid w:val="00E76064"/>
    <w:rsid w:val="00E778D7"/>
    <w:rsid w:val="00E778E3"/>
    <w:rsid w:val="00E81D78"/>
    <w:rsid w:val="00E90068"/>
    <w:rsid w:val="00E9539B"/>
    <w:rsid w:val="00E9792A"/>
    <w:rsid w:val="00E97B60"/>
    <w:rsid w:val="00EA300C"/>
    <w:rsid w:val="00EA3579"/>
    <w:rsid w:val="00EA48C0"/>
    <w:rsid w:val="00EB042E"/>
    <w:rsid w:val="00EB3154"/>
    <w:rsid w:val="00EB3CC3"/>
    <w:rsid w:val="00EC43FC"/>
    <w:rsid w:val="00EC7820"/>
    <w:rsid w:val="00EC7F19"/>
    <w:rsid w:val="00EE50F1"/>
    <w:rsid w:val="00EE5148"/>
    <w:rsid w:val="00F034D1"/>
    <w:rsid w:val="00F05485"/>
    <w:rsid w:val="00F056E6"/>
    <w:rsid w:val="00F06A29"/>
    <w:rsid w:val="00F2144C"/>
    <w:rsid w:val="00F22BF6"/>
    <w:rsid w:val="00F24822"/>
    <w:rsid w:val="00F31204"/>
    <w:rsid w:val="00F32C18"/>
    <w:rsid w:val="00F33FA9"/>
    <w:rsid w:val="00F34789"/>
    <w:rsid w:val="00F42888"/>
    <w:rsid w:val="00F47761"/>
    <w:rsid w:val="00F50DC8"/>
    <w:rsid w:val="00F536CF"/>
    <w:rsid w:val="00F54462"/>
    <w:rsid w:val="00F64371"/>
    <w:rsid w:val="00F651A3"/>
    <w:rsid w:val="00F70290"/>
    <w:rsid w:val="00F769E2"/>
    <w:rsid w:val="00F81E2B"/>
    <w:rsid w:val="00F82FC0"/>
    <w:rsid w:val="00F86DB0"/>
    <w:rsid w:val="00F9425C"/>
    <w:rsid w:val="00F95029"/>
    <w:rsid w:val="00F95A2A"/>
    <w:rsid w:val="00F96509"/>
    <w:rsid w:val="00FA148B"/>
    <w:rsid w:val="00FA20E9"/>
    <w:rsid w:val="00FA428E"/>
    <w:rsid w:val="00FB38B5"/>
    <w:rsid w:val="00FB6029"/>
    <w:rsid w:val="00FC39DB"/>
    <w:rsid w:val="00FC5BC1"/>
    <w:rsid w:val="00FD2B41"/>
    <w:rsid w:val="00FD3BDA"/>
    <w:rsid w:val="00FD6D2B"/>
    <w:rsid w:val="00FE0385"/>
    <w:rsid w:val="00FE2BB4"/>
    <w:rsid w:val="00FE3070"/>
    <w:rsid w:val="00FE787C"/>
    <w:rsid w:val="00FF083A"/>
    <w:rsid w:val="00FF6070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3B2465"/>
  <w15:chartTrackingRefBased/>
  <w15:docId w15:val="{13D4F0B9-BD6E-41FD-95E9-778F0A10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6CF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6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36CF"/>
  </w:style>
  <w:style w:type="paragraph" w:styleId="Footer">
    <w:name w:val="footer"/>
    <w:basedOn w:val="Normal"/>
    <w:link w:val="FooterChar"/>
    <w:uiPriority w:val="99"/>
    <w:unhideWhenUsed/>
    <w:rsid w:val="00F536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36CF"/>
  </w:style>
  <w:style w:type="character" w:customStyle="1" w:styleId="Heading1Char">
    <w:name w:val="Heading 1 Char"/>
    <w:basedOn w:val="DefaultParagraphFont"/>
    <w:link w:val="Heading1"/>
    <w:uiPriority w:val="9"/>
    <w:rsid w:val="00F536C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0402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33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36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633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2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A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A5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0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4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B06C-6D5E-4DBA-9D7E-5F792169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Council of Churches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Bates</dc:creator>
  <cp:keywords/>
  <dc:description/>
  <cp:lastModifiedBy>Catherine Bates</cp:lastModifiedBy>
  <cp:revision>17</cp:revision>
  <dcterms:created xsi:type="dcterms:W3CDTF">2024-05-19T07:26:00Z</dcterms:created>
  <dcterms:modified xsi:type="dcterms:W3CDTF">2024-05-21T10:57:00Z</dcterms:modified>
</cp:coreProperties>
</file>