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CF" w:rsidRDefault="00F536CF"/>
    <w:p w:rsidR="00F536CF" w:rsidRPr="00D74A1D" w:rsidRDefault="00F536CF" w:rsidP="009E592E">
      <w:pPr>
        <w:autoSpaceDE w:val="0"/>
        <w:autoSpaceDN w:val="0"/>
        <w:adjustRightInd w:val="0"/>
        <w:jc w:val="center"/>
        <w:rPr>
          <w:rFonts w:ascii="Arial" w:hAnsi="Arial" w:cs="Arial"/>
          <w:b/>
          <w:bCs/>
          <w:color w:val="006DBF"/>
          <w:sz w:val="20"/>
          <w:szCs w:val="20"/>
        </w:rPr>
      </w:pPr>
      <w:r>
        <w:rPr>
          <w:rFonts w:ascii="Arial" w:hAnsi="Arial" w:cs="Arial"/>
          <w:b/>
          <w:bCs/>
          <w:color w:val="006DBF"/>
          <w:sz w:val="20"/>
          <w:szCs w:val="20"/>
        </w:rPr>
        <w:t>3</w:t>
      </w:r>
      <w:r w:rsidRPr="00F536CF">
        <w:rPr>
          <w:rFonts w:ascii="Arial" w:hAnsi="Arial" w:cs="Arial"/>
          <w:b/>
          <w:bCs/>
          <w:color w:val="006DBF"/>
          <w:sz w:val="20"/>
          <w:szCs w:val="20"/>
          <w:vertAlign w:val="superscript"/>
        </w:rPr>
        <w:t>rd</w:t>
      </w:r>
      <w:r>
        <w:rPr>
          <w:rFonts w:ascii="Arial" w:hAnsi="Arial" w:cs="Arial"/>
          <w:b/>
          <w:bCs/>
          <w:color w:val="006DBF"/>
          <w:sz w:val="20"/>
          <w:szCs w:val="20"/>
        </w:rPr>
        <w:t xml:space="preserve"> </w:t>
      </w:r>
      <w:r w:rsidRPr="00D74A1D">
        <w:rPr>
          <w:rFonts w:ascii="Arial" w:hAnsi="Arial" w:cs="Arial"/>
          <w:b/>
          <w:bCs/>
          <w:color w:val="006DBF"/>
          <w:sz w:val="20"/>
          <w:szCs w:val="20"/>
        </w:rPr>
        <w:t xml:space="preserve">meeting of the CIOMS Working Group on </w:t>
      </w:r>
      <w:r w:rsidRPr="00D74A1D">
        <w:rPr>
          <w:rFonts w:ascii="Arial" w:eastAsia="PMingLiU" w:hAnsi="Arial" w:cs="Arial"/>
          <w:b/>
          <w:bCs/>
          <w:color w:val="2E74B6"/>
          <w:sz w:val="20"/>
          <w:szCs w:val="20"/>
        </w:rPr>
        <w:t>Recommended Standards of Education and Training for Health Professionals Participating in Medicines Development</w:t>
      </w:r>
    </w:p>
    <w:p w:rsidR="00F536CF" w:rsidRDefault="00F536CF" w:rsidP="009E592E">
      <w:pPr>
        <w:jc w:val="center"/>
        <w:rPr>
          <w:rFonts w:ascii="Arial" w:hAnsi="Arial" w:cs="Arial"/>
          <w:b/>
          <w:bCs/>
          <w:sz w:val="20"/>
          <w:szCs w:val="20"/>
        </w:rPr>
      </w:pPr>
    </w:p>
    <w:p w:rsidR="00F536CF" w:rsidRPr="00D74A1D" w:rsidRDefault="00F536CF" w:rsidP="009E592E">
      <w:pPr>
        <w:jc w:val="center"/>
        <w:rPr>
          <w:rFonts w:ascii="Arial" w:hAnsi="Arial" w:cs="Arial"/>
          <w:b/>
          <w:bCs/>
          <w:sz w:val="20"/>
          <w:szCs w:val="20"/>
        </w:rPr>
      </w:pPr>
      <w:r>
        <w:rPr>
          <w:rFonts w:ascii="Arial" w:hAnsi="Arial" w:cs="Arial"/>
          <w:b/>
          <w:bCs/>
          <w:sz w:val="20"/>
          <w:szCs w:val="20"/>
        </w:rPr>
        <w:t xml:space="preserve">Geneva, 6-7 September </w:t>
      </w:r>
      <w:r w:rsidRPr="00D74A1D">
        <w:rPr>
          <w:rFonts w:ascii="Arial" w:hAnsi="Arial" w:cs="Arial"/>
          <w:b/>
          <w:bCs/>
          <w:sz w:val="20"/>
          <w:szCs w:val="20"/>
        </w:rPr>
        <w:t>2022</w:t>
      </w:r>
    </w:p>
    <w:p w:rsidR="00F536CF" w:rsidRPr="00D74A1D" w:rsidRDefault="00F536CF" w:rsidP="00F536CF">
      <w:pPr>
        <w:jc w:val="center"/>
        <w:rPr>
          <w:rFonts w:ascii="Arial" w:hAnsi="Arial" w:cs="Arial"/>
          <w:b/>
          <w:bCs/>
          <w:sz w:val="20"/>
          <w:szCs w:val="20"/>
        </w:rPr>
      </w:pPr>
    </w:p>
    <w:p w:rsidR="00F536CF" w:rsidRPr="00C27CA8" w:rsidRDefault="00F536CF" w:rsidP="00173477">
      <w:pPr>
        <w:pStyle w:val="Heading1"/>
        <w:spacing w:before="0"/>
        <w:jc w:val="center"/>
        <w:rPr>
          <w:rFonts w:ascii="Arial" w:hAnsi="Arial" w:cs="Arial"/>
          <w:color w:val="2E74B5" w:themeColor="accent1" w:themeShade="BF"/>
          <w:sz w:val="24"/>
          <w:szCs w:val="24"/>
        </w:rPr>
      </w:pPr>
      <w:r w:rsidRPr="00C27CA8">
        <w:rPr>
          <w:rFonts w:ascii="Arial" w:hAnsi="Arial" w:cs="Arial"/>
          <w:color w:val="2E74B5" w:themeColor="accent1" w:themeShade="BF"/>
          <w:sz w:val="24"/>
          <w:szCs w:val="24"/>
        </w:rPr>
        <w:t>Meeting Minutes</w:t>
      </w:r>
    </w:p>
    <w:p w:rsidR="00BB4FDB" w:rsidRDefault="00BB4FDB" w:rsidP="00BB4FDB">
      <w:pPr>
        <w:rPr>
          <w:lang w:eastAsia="en-US"/>
        </w:rPr>
      </w:pPr>
    </w:p>
    <w:p w:rsidR="00BB4FDB" w:rsidRPr="00D92856" w:rsidRDefault="00D92856" w:rsidP="00BB4FDB">
      <w:pPr>
        <w:rPr>
          <w:rFonts w:ascii="Arial" w:hAnsi="Arial" w:cs="Arial"/>
          <w:b/>
          <w:sz w:val="22"/>
          <w:szCs w:val="22"/>
          <w:lang w:eastAsia="en-US"/>
        </w:rPr>
      </w:pPr>
      <w:r>
        <w:rPr>
          <w:rFonts w:ascii="Arial" w:hAnsi="Arial" w:cs="Arial"/>
          <w:b/>
          <w:sz w:val="22"/>
          <w:szCs w:val="22"/>
          <w:lang w:eastAsia="en-US"/>
        </w:rPr>
        <w:t>Participants:</w:t>
      </w:r>
    </w:p>
    <w:p w:rsidR="00F536CF" w:rsidRPr="00EE50F1" w:rsidRDefault="00BB4FDB" w:rsidP="00F32C18">
      <w:pPr>
        <w:spacing w:after="160" w:line="259" w:lineRule="auto"/>
        <w:ind w:right="-188"/>
        <w:rPr>
          <w:rFonts w:ascii="Arial" w:eastAsiaTheme="minorHAnsi" w:hAnsi="Arial" w:cs="Arial"/>
          <w:sz w:val="22"/>
          <w:szCs w:val="22"/>
          <w:lang w:val="pt-BR" w:eastAsia="en-US"/>
        </w:rPr>
      </w:pPr>
      <w:r w:rsidRPr="00EE50F1">
        <w:rPr>
          <w:rFonts w:ascii="Arial" w:eastAsiaTheme="minorHAnsi" w:hAnsi="Arial" w:cs="Arial"/>
          <w:sz w:val="22"/>
          <w:szCs w:val="22"/>
          <w:lang w:val="pt-BR" w:eastAsia="en-US"/>
        </w:rPr>
        <w:t>Enrica Alteri (University of Geneva</w:t>
      </w:r>
      <w:bookmarkStart w:id="0" w:name="_GoBack"/>
      <w:r w:rsidRPr="0081738A">
        <w:rPr>
          <w:rFonts w:ascii="Arial" w:eastAsiaTheme="minorHAnsi" w:hAnsi="Arial" w:cs="Arial"/>
          <w:sz w:val="22"/>
          <w:szCs w:val="22"/>
          <w:lang w:val="pt-BR" w:eastAsia="en-US"/>
        </w:rPr>
        <w:t>),</w:t>
      </w:r>
      <w:r w:rsidRPr="0081738A">
        <w:rPr>
          <w:rFonts w:ascii="Arial" w:hAnsi="Arial" w:cs="Arial"/>
          <w:sz w:val="22"/>
          <w:szCs w:val="22"/>
        </w:rPr>
        <w:t xml:space="preserve"> </w:t>
      </w:r>
      <w:r w:rsidR="0081738A" w:rsidRPr="0081738A">
        <w:rPr>
          <w:rFonts w:ascii="Arial" w:hAnsi="Arial" w:cs="Arial"/>
          <w:sz w:val="22"/>
          <w:szCs w:val="22"/>
        </w:rPr>
        <w:t xml:space="preserve">Barbara </w:t>
      </w:r>
      <w:proofErr w:type="spellStart"/>
      <w:r w:rsidR="0081738A" w:rsidRPr="0081738A">
        <w:rPr>
          <w:rFonts w:ascii="Arial" w:hAnsi="Arial" w:cs="Arial"/>
          <w:sz w:val="22"/>
          <w:szCs w:val="22"/>
        </w:rPr>
        <w:t>Bierer</w:t>
      </w:r>
      <w:proofErr w:type="spellEnd"/>
      <w:r w:rsidR="0081738A" w:rsidRPr="0081738A">
        <w:rPr>
          <w:rFonts w:ascii="Arial" w:hAnsi="Arial" w:cs="Arial"/>
          <w:sz w:val="22"/>
          <w:szCs w:val="22"/>
        </w:rPr>
        <w:t xml:space="preserve"> (Harvard University), </w:t>
      </w:r>
      <w:r w:rsidRPr="0081738A">
        <w:rPr>
          <w:rFonts w:ascii="Arial" w:eastAsiaTheme="minorHAnsi" w:hAnsi="Arial" w:cs="Arial"/>
          <w:sz w:val="22"/>
          <w:szCs w:val="22"/>
          <w:lang w:val="pt-BR" w:eastAsia="en-US"/>
        </w:rPr>
        <w:t>Malcolm Brown (Astellas), Domenico Criscuolo (Italian Society of Pharmaceutical Medicine</w:t>
      </w:r>
      <w:bookmarkEnd w:id="0"/>
      <w:r w:rsidRPr="00EE50F1">
        <w:rPr>
          <w:rFonts w:ascii="Arial" w:eastAsiaTheme="minorHAnsi" w:hAnsi="Arial" w:cs="Arial"/>
          <w:sz w:val="22"/>
          <w:szCs w:val="22"/>
          <w:lang w:val="pt-BR" w:eastAsia="en-US"/>
        </w:rPr>
        <w:t xml:space="preserve">), Andrzej Czarnecki (Eli Lilly), Luther Gwaza (WHO), </w:t>
      </w:r>
      <w:r w:rsidR="00DA58EE" w:rsidRPr="00EE50F1">
        <w:rPr>
          <w:rFonts w:ascii="Arial" w:eastAsiaTheme="minorHAnsi" w:hAnsi="Arial" w:cs="Arial"/>
          <w:sz w:val="22"/>
          <w:szCs w:val="22"/>
          <w:lang w:val="pt-BR" w:eastAsia="en-US"/>
        </w:rPr>
        <w:t xml:space="preserve">Rieke van der Graaf (University of Utrecht), </w:t>
      </w:r>
      <w:r w:rsidRPr="00EE50F1">
        <w:rPr>
          <w:rFonts w:ascii="Arial" w:eastAsiaTheme="minorHAnsi" w:hAnsi="Arial" w:cs="Arial"/>
          <w:sz w:val="22"/>
          <w:szCs w:val="22"/>
          <w:lang w:val="pt-BR" w:eastAsia="en-US"/>
        </w:rPr>
        <w:t>Tim Higenbottam (Faculty of Pharmaceutical Medicine, Royal Colleges of Medicine), Kenneth Kaitin (Tufts University), Sandor Kerpel-Fronius (Semmelweiss University), Ingrid Klin</w:t>
      </w:r>
      <w:r w:rsidR="008A2953">
        <w:rPr>
          <w:rFonts w:ascii="Arial" w:eastAsiaTheme="minorHAnsi" w:hAnsi="Arial" w:cs="Arial"/>
          <w:sz w:val="22"/>
          <w:szCs w:val="22"/>
          <w:lang w:val="pt-BR" w:eastAsia="en-US"/>
        </w:rPr>
        <w:t>gmann (President, PharmaTrain),</w:t>
      </w:r>
      <w:r w:rsidRPr="00EE50F1">
        <w:rPr>
          <w:rFonts w:ascii="Arial" w:eastAsiaTheme="minorHAnsi" w:hAnsi="Arial" w:cs="Arial"/>
          <w:sz w:val="22"/>
          <w:szCs w:val="22"/>
          <w:lang w:val="pt-BR" w:eastAsia="en-US"/>
        </w:rPr>
        <w:t xml:space="preserve"> Nilima Kshirsagar (ICMR, India), Raffael Kurek (Astra Zeneca), Michelle Limoli (FDA), Honorio Silva (IFAPP Academy), Stephen Sonstein (Committee on Accreditation of Academic Programs in Clinical Research), Ichiro Uchida (Osaka University), Roberto Verna (World Association of Societies of Pathology and Laboratory Medicine), Haruko Yamamoto (PMDA).</w:t>
      </w:r>
    </w:p>
    <w:p w:rsidR="00F536CF" w:rsidRPr="00EE50F1" w:rsidRDefault="00BB4FDB">
      <w:pPr>
        <w:rPr>
          <w:rFonts w:ascii="Arial" w:hAnsi="Arial" w:cs="Arial"/>
          <w:sz w:val="22"/>
          <w:szCs w:val="22"/>
        </w:rPr>
      </w:pPr>
      <w:r w:rsidRPr="00EE50F1">
        <w:rPr>
          <w:rFonts w:ascii="Arial" w:hAnsi="Arial" w:cs="Arial"/>
          <w:b/>
          <w:sz w:val="22"/>
          <w:szCs w:val="22"/>
        </w:rPr>
        <w:t>Regrets</w:t>
      </w:r>
      <w:r w:rsidRPr="00EE50F1">
        <w:rPr>
          <w:rFonts w:ascii="Arial" w:hAnsi="Arial" w:cs="Arial"/>
          <w:sz w:val="22"/>
          <w:szCs w:val="22"/>
        </w:rPr>
        <w:t xml:space="preserve">: </w:t>
      </w:r>
      <w:proofErr w:type="spellStart"/>
      <w:r w:rsidR="00083AE0" w:rsidRPr="00EE50F1">
        <w:rPr>
          <w:rFonts w:ascii="Arial" w:hAnsi="Arial" w:cs="Arial"/>
          <w:sz w:val="22"/>
          <w:szCs w:val="22"/>
        </w:rPr>
        <w:t>Priya</w:t>
      </w:r>
      <w:proofErr w:type="spellEnd"/>
      <w:r w:rsidR="00083AE0" w:rsidRPr="00EE50F1">
        <w:rPr>
          <w:rFonts w:ascii="Arial" w:hAnsi="Arial" w:cs="Arial"/>
          <w:sz w:val="22"/>
          <w:szCs w:val="22"/>
        </w:rPr>
        <w:t xml:space="preserve"> </w:t>
      </w:r>
      <w:proofErr w:type="spellStart"/>
      <w:r w:rsidR="00083AE0" w:rsidRPr="00EE50F1">
        <w:rPr>
          <w:rFonts w:ascii="Arial" w:hAnsi="Arial" w:cs="Arial"/>
          <w:sz w:val="22"/>
          <w:szCs w:val="22"/>
        </w:rPr>
        <w:t>Bahri</w:t>
      </w:r>
      <w:proofErr w:type="spellEnd"/>
      <w:r w:rsidR="00083AE0" w:rsidRPr="00EE50F1">
        <w:rPr>
          <w:rFonts w:ascii="Arial" w:hAnsi="Arial" w:cs="Arial"/>
          <w:sz w:val="22"/>
          <w:szCs w:val="22"/>
        </w:rPr>
        <w:t xml:space="preserve"> (EMA), </w:t>
      </w:r>
      <w:proofErr w:type="spellStart"/>
      <w:r w:rsidRPr="00EE50F1">
        <w:rPr>
          <w:rFonts w:ascii="Arial" w:hAnsi="Arial" w:cs="Arial"/>
          <w:sz w:val="22"/>
          <w:szCs w:val="22"/>
        </w:rPr>
        <w:t>Pravin</w:t>
      </w:r>
      <w:proofErr w:type="spellEnd"/>
      <w:r w:rsidRPr="00EE50F1">
        <w:rPr>
          <w:rFonts w:ascii="Arial" w:hAnsi="Arial" w:cs="Arial"/>
          <w:sz w:val="22"/>
          <w:szCs w:val="22"/>
        </w:rPr>
        <w:t xml:space="preserve"> Chopra (IFAPP Academy), </w:t>
      </w:r>
      <w:r w:rsidR="001B0035" w:rsidRPr="00EE50F1">
        <w:rPr>
          <w:rFonts w:ascii="Arial" w:hAnsi="Arial" w:cs="Arial"/>
          <w:sz w:val="22"/>
          <w:szCs w:val="22"/>
        </w:rPr>
        <w:t xml:space="preserve">David Gordon (WFME), </w:t>
      </w:r>
      <w:r w:rsidRPr="00EE50F1">
        <w:rPr>
          <w:rFonts w:ascii="Arial" w:hAnsi="Arial" w:cs="Arial"/>
          <w:sz w:val="22"/>
          <w:szCs w:val="22"/>
        </w:rPr>
        <w:t xml:space="preserve">Stuart Jones (King’s College, London), </w:t>
      </w:r>
      <w:r w:rsidR="00C801DB" w:rsidRPr="00EE50F1">
        <w:rPr>
          <w:rFonts w:ascii="Arial" w:hAnsi="Arial" w:cs="Arial"/>
          <w:sz w:val="22"/>
          <w:szCs w:val="22"/>
        </w:rPr>
        <w:t xml:space="preserve">Katarina Kelin (Sanofi), </w:t>
      </w:r>
      <w:r w:rsidRPr="00EE50F1">
        <w:rPr>
          <w:rFonts w:ascii="Arial" w:hAnsi="Arial" w:cs="Arial"/>
          <w:sz w:val="22"/>
          <w:szCs w:val="22"/>
        </w:rPr>
        <w:t>Gus</w:t>
      </w:r>
      <w:r w:rsidR="001B0035" w:rsidRPr="00EE50F1">
        <w:rPr>
          <w:rFonts w:ascii="Arial" w:hAnsi="Arial" w:cs="Arial"/>
          <w:sz w:val="22"/>
          <w:szCs w:val="22"/>
        </w:rPr>
        <w:t>tavo Kesselring (IFAPP Academy)</w:t>
      </w:r>
      <w:r w:rsidRPr="00EE50F1">
        <w:rPr>
          <w:rFonts w:ascii="Arial" w:hAnsi="Arial" w:cs="Arial"/>
          <w:sz w:val="22"/>
          <w:szCs w:val="22"/>
        </w:rPr>
        <w:t xml:space="preserve">, </w:t>
      </w:r>
      <w:r w:rsidR="00EB3154" w:rsidRPr="00EE50F1">
        <w:rPr>
          <w:rFonts w:ascii="Arial" w:hAnsi="Arial" w:cs="Arial"/>
          <w:sz w:val="22"/>
          <w:szCs w:val="22"/>
        </w:rPr>
        <w:t xml:space="preserve">Joel Krasnow (Bayer), </w:t>
      </w:r>
      <w:r w:rsidRPr="00EE50F1">
        <w:rPr>
          <w:rFonts w:ascii="Arial" w:hAnsi="Arial" w:cs="Arial"/>
          <w:sz w:val="22"/>
          <w:szCs w:val="22"/>
        </w:rPr>
        <w:t>Simon Maxwell (University of Edinburgh</w:t>
      </w:r>
      <w:r w:rsidR="00147C9F" w:rsidRPr="00EE50F1">
        <w:rPr>
          <w:rFonts w:ascii="Arial" w:hAnsi="Arial" w:cs="Arial"/>
          <w:sz w:val="22"/>
          <w:szCs w:val="22"/>
        </w:rPr>
        <w:t>),</w:t>
      </w:r>
      <w:r w:rsidRPr="00EE50F1">
        <w:rPr>
          <w:rFonts w:ascii="Arial" w:hAnsi="Arial" w:cs="Arial"/>
          <w:sz w:val="22"/>
          <w:szCs w:val="22"/>
        </w:rPr>
        <w:t xml:space="preserve"> </w:t>
      </w:r>
      <w:r w:rsidR="00C801DB" w:rsidRPr="00EE50F1">
        <w:rPr>
          <w:rFonts w:ascii="Arial" w:hAnsi="Arial" w:cs="Arial"/>
          <w:sz w:val="22"/>
          <w:szCs w:val="22"/>
        </w:rPr>
        <w:t>Min Soo Park (</w:t>
      </w:r>
      <w:proofErr w:type="spellStart"/>
      <w:r w:rsidR="00C801DB" w:rsidRPr="00EE50F1">
        <w:rPr>
          <w:rFonts w:ascii="Arial" w:hAnsi="Arial" w:cs="Arial"/>
          <w:sz w:val="22"/>
          <w:szCs w:val="22"/>
        </w:rPr>
        <w:t>Yonsei</w:t>
      </w:r>
      <w:proofErr w:type="spellEnd"/>
      <w:r w:rsidR="00C801DB" w:rsidRPr="00EE50F1">
        <w:rPr>
          <w:rFonts w:ascii="Arial" w:hAnsi="Arial" w:cs="Arial"/>
          <w:sz w:val="22"/>
          <w:szCs w:val="22"/>
        </w:rPr>
        <w:t xml:space="preserve"> University College of Medicine, Seoul), </w:t>
      </w:r>
      <w:r w:rsidRPr="00EE50F1">
        <w:rPr>
          <w:rFonts w:ascii="Arial" w:hAnsi="Arial" w:cs="Arial"/>
          <w:sz w:val="22"/>
          <w:szCs w:val="22"/>
        </w:rPr>
        <w:t>Peter Stonier (Faculty of Pharmaceutical Medicine, Royal Colleges of Medicine)</w:t>
      </w:r>
      <w:r w:rsidR="00C801DB" w:rsidRPr="00EE50F1">
        <w:rPr>
          <w:rFonts w:ascii="Arial" w:hAnsi="Arial" w:cs="Arial"/>
          <w:sz w:val="22"/>
          <w:szCs w:val="22"/>
        </w:rPr>
        <w:t>,</w:t>
      </w:r>
      <w:r w:rsidRPr="00EE50F1">
        <w:rPr>
          <w:rFonts w:ascii="Arial" w:hAnsi="Arial" w:cs="Arial"/>
          <w:sz w:val="22"/>
          <w:szCs w:val="22"/>
        </w:rPr>
        <w:t xml:space="preserve"> Pol </w:t>
      </w:r>
      <w:proofErr w:type="spellStart"/>
      <w:r w:rsidRPr="00EE50F1">
        <w:rPr>
          <w:rFonts w:ascii="Arial" w:hAnsi="Arial" w:cs="Arial"/>
          <w:sz w:val="22"/>
          <w:szCs w:val="22"/>
        </w:rPr>
        <w:t>Vandenbroucke</w:t>
      </w:r>
      <w:proofErr w:type="spellEnd"/>
      <w:r w:rsidRPr="00EE50F1">
        <w:rPr>
          <w:rFonts w:ascii="Arial" w:hAnsi="Arial" w:cs="Arial"/>
          <w:sz w:val="22"/>
          <w:szCs w:val="22"/>
        </w:rPr>
        <w:t xml:space="preserve"> (Pfizer),</w:t>
      </w:r>
      <w:r w:rsidRPr="00EE50F1">
        <w:rPr>
          <w:sz w:val="22"/>
          <w:szCs w:val="22"/>
        </w:rPr>
        <w:t xml:space="preserve"> </w:t>
      </w:r>
      <w:r w:rsidR="00F82FC0" w:rsidRPr="00EE50F1">
        <w:rPr>
          <w:rFonts w:ascii="Arial" w:hAnsi="Arial" w:cs="Arial"/>
          <w:sz w:val="22"/>
          <w:szCs w:val="22"/>
        </w:rPr>
        <w:t xml:space="preserve">Adeline </w:t>
      </w:r>
      <w:proofErr w:type="spellStart"/>
      <w:r w:rsidR="00F82FC0" w:rsidRPr="00EE50F1">
        <w:rPr>
          <w:rFonts w:ascii="Arial" w:hAnsi="Arial" w:cs="Arial"/>
          <w:sz w:val="22"/>
          <w:szCs w:val="22"/>
        </w:rPr>
        <w:t>Verticelli</w:t>
      </w:r>
      <w:proofErr w:type="spellEnd"/>
      <w:r w:rsidR="00F82FC0" w:rsidRPr="00EE50F1">
        <w:rPr>
          <w:rFonts w:ascii="Arial" w:hAnsi="Arial" w:cs="Arial"/>
          <w:sz w:val="22"/>
          <w:szCs w:val="22"/>
        </w:rPr>
        <w:t xml:space="preserve"> (GSK)</w:t>
      </w:r>
    </w:p>
    <w:p w:rsidR="0037525E" w:rsidRPr="00EE50F1" w:rsidRDefault="0037525E">
      <w:pPr>
        <w:rPr>
          <w:rFonts w:ascii="Arial" w:hAnsi="Arial" w:cs="Arial"/>
          <w:sz w:val="22"/>
          <w:szCs w:val="22"/>
        </w:rPr>
      </w:pPr>
    </w:p>
    <w:p w:rsidR="0037525E" w:rsidRPr="00EE50F1" w:rsidRDefault="0037525E">
      <w:pPr>
        <w:rPr>
          <w:rFonts w:ascii="Arial" w:hAnsi="Arial" w:cs="Arial"/>
          <w:sz w:val="22"/>
          <w:szCs w:val="22"/>
        </w:rPr>
      </w:pPr>
      <w:r w:rsidRPr="00EE50F1">
        <w:rPr>
          <w:rFonts w:ascii="Arial" w:hAnsi="Arial" w:cs="Arial"/>
          <w:b/>
          <w:sz w:val="22"/>
          <w:szCs w:val="22"/>
        </w:rPr>
        <w:t>Secretariat:</w:t>
      </w:r>
      <w:r w:rsidRPr="00EE50F1">
        <w:rPr>
          <w:rFonts w:ascii="Arial" w:hAnsi="Arial" w:cs="Arial"/>
          <w:sz w:val="22"/>
          <w:szCs w:val="22"/>
        </w:rPr>
        <w:t xml:space="preserve"> Lembit Rago, Catherine Bates</w:t>
      </w:r>
    </w:p>
    <w:p w:rsidR="0037525E" w:rsidRPr="00841242" w:rsidRDefault="0037525E">
      <w:pPr>
        <w:rPr>
          <w:rFonts w:ascii="Arial" w:hAnsi="Arial" w:cs="Arial"/>
          <w:sz w:val="22"/>
          <w:szCs w:val="22"/>
        </w:rPr>
      </w:pPr>
    </w:p>
    <w:p w:rsidR="00E13D50" w:rsidRPr="00E13D50" w:rsidRDefault="00E13D50">
      <w:pPr>
        <w:rPr>
          <w:rFonts w:ascii="Arial" w:hAnsi="Arial" w:cs="Arial"/>
          <w:b/>
          <w:sz w:val="22"/>
          <w:szCs w:val="22"/>
        </w:rPr>
      </w:pPr>
      <w:r w:rsidRPr="00E13D50">
        <w:rPr>
          <w:rFonts w:ascii="Arial" w:hAnsi="Arial" w:cs="Arial"/>
          <w:b/>
          <w:sz w:val="22"/>
          <w:szCs w:val="22"/>
        </w:rPr>
        <w:t>Day 1</w:t>
      </w:r>
    </w:p>
    <w:p w:rsidR="00E13D50" w:rsidRDefault="00E13D50">
      <w:pPr>
        <w:rPr>
          <w:rFonts w:ascii="Arial" w:hAnsi="Arial" w:cs="Arial"/>
          <w:sz w:val="22"/>
          <w:szCs w:val="22"/>
        </w:rPr>
      </w:pPr>
    </w:p>
    <w:p w:rsidR="0004028A" w:rsidRDefault="00841242">
      <w:pPr>
        <w:rPr>
          <w:rFonts w:ascii="Arial" w:hAnsi="Arial" w:cs="Arial"/>
          <w:sz w:val="22"/>
          <w:szCs w:val="22"/>
        </w:rPr>
      </w:pPr>
      <w:r w:rsidRPr="00841242">
        <w:rPr>
          <w:rFonts w:ascii="Arial" w:hAnsi="Arial" w:cs="Arial"/>
          <w:sz w:val="22"/>
          <w:szCs w:val="22"/>
        </w:rPr>
        <w:t>Lembit wel</w:t>
      </w:r>
      <w:r>
        <w:rPr>
          <w:rFonts w:ascii="Arial" w:hAnsi="Arial" w:cs="Arial"/>
          <w:sz w:val="22"/>
          <w:szCs w:val="22"/>
        </w:rPr>
        <w:t xml:space="preserve">comed participants and reminded the group that </w:t>
      </w:r>
      <w:r w:rsidR="000E1236">
        <w:rPr>
          <w:rFonts w:ascii="Arial" w:hAnsi="Arial" w:cs="Arial"/>
          <w:sz w:val="22"/>
          <w:szCs w:val="22"/>
        </w:rPr>
        <w:t xml:space="preserve">the WG should aim to have </w:t>
      </w:r>
      <w:r>
        <w:rPr>
          <w:rFonts w:ascii="Arial" w:hAnsi="Arial" w:cs="Arial"/>
          <w:sz w:val="22"/>
          <w:szCs w:val="22"/>
        </w:rPr>
        <w:t xml:space="preserve">a mature draft </w:t>
      </w:r>
      <w:r w:rsidR="000E1236">
        <w:rPr>
          <w:rFonts w:ascii="Arial" w:hAnsi="Arial" w:cs="Arial"/>
          <w:sz w:val="22"/>
          <w:szCs w:val="22"/>
        </w:rPr>
        <w:t>of the report ready</w:t>
      </w:r>
      <w:r>
        <w:rPr>
          <w:rFonts w:ascii="Arial" w:hAnsi="Arial" w:cs="Arial"/>
          <w:sz w:val="22"/>
          <w:szCs w:val="22"/>
        </w:rPr>
        <w:t xml:space="preserve"> by summer 2023, to allow time for editing. </w:t>
      </w:r>
      <w:r w:rsidR="001E0DB7">
        <w:rPr>
          <w:rFonts w:ascii="Arial" w:hAnsi="Arial" w:cs="Arial"/>
          <w:sz w:val="22"/>
          <w:szCs w:val="22"/>
        </w:rPr>
        <w:t xml:space="preserve">Therefore, </w:t>
      </w:r>
      <w:r>
        <w:rPr>
          <w:rFonts w:ascii="Arial" w:hAnsi="Arial" w:cs="Arial"/>
          <w:sz w:val="22"/>
          <w:szCs w:val="22"/>
        </w:rPr>
        <w:t>if the WG could align around a vision of the report and set up writing teams</w:t>
      </w:r>
      <w:r w:rsidR="000E1236">
        <w:rPr>
          <w:rFonts w:ascii="Arial" w:hAnsi="Arial" w:cs="Arial"/>
          <w:sz w:val="22"/>
          <w:szCs w:val="22"/>
        </w:rPr>
        <w:t xml:space="preserve"> by the end of this 3</w:t>
      </w:r>
      <w:r w:rsidR="000E1236" w:rsidRPr="000E1236">
        <w:rPr>
          <w:rFonts w:ascii="Arial" w:hAnsi="Arial" w:cs="Arial"/>
          <w:sz w:val="22"/>
          <w:szCs w:val="22"/>
          <w:vertAlign w:val="superscript"/>
        </w:rPr>
        <w:t>rd</w:t>
      </w:r>
      <w:r w:rsidR="000E1236">
        <w:rPr>
          <w:rFonts w:ascii="Arial" w:hAnsi="Arial" w:cs="Arial"/>
          <w:sz w:val="22"/>
          <w:szCs w:val="22"/>
        </w:rPr>
        <w:t xml:space="preserve"> WG</w:t>
      </w:r>
      <w:r>
        <w:rPr>
          <w:rFonts w:ascii="Arial" w:hAnsi="Arial" w:cs="Arial"/>
          <w:sz w:val="22"/>
          <w:szCs w:val="22"/>
        </w:rPr>
        <w:t>, this would be a</w:t>
      </w:r>
      <w:r w:rsidR="001E0DB7">
        <w:rPr>
          <w:rFonts w:ascii="Arial" w:hAnsi="Arial" w:cs="Arial"/>
          <w:sz w:val="22"/>
          <w:szCs w:val="22"/>
        </w:rPr>
        <w:t>n a</w:t>
      </w:r>
      <w:r w:rsidR="000E1236">
        <w:rPr>
          <w:rFonts w:ascii="Arial" w:hAnsi="Arial" w:cs="Arial"/>
          <w:sz w:val="22"/>
          <w:szCs w:val="22"/>
        </w:rPr>
        <w:t xml:space="preserve">chievement towards reaching the above-mentioned </w:t>
      </w:r>
      <w:r w:rsidR="001E0DB7">
        <w:rPr>
          <w:rFonts w:ascii="Arial" w:hAnsi="Arial" w:cs="Arial"/>
          <w:sz w:val="22"/>
          <w:szCs w:val="22"/>
        </w:rPr>
        <w:t>goal.</w:t>
      </w:r>
      <w:r w:rsidR="0004028A">
        <w:rPr>
          <w:rFonts w:ascii="Arial" w:hAnsi="Arial" w:cs="Arial"/>
          <w:sz w:val="22"/>
          <w:szCs w:val="22"/>
        </w:rPr>
        <w:t xml:space="preserve"> </w:t>
      </w:r>
    </w:p>
    <w:p w:rsidR="0004028A" w:rsidRDefault="0004028A">
      <w:pPr>
        <w:rPr>
          <w:rFonts w:ascii="Arial" w:hAnsi="Arial" w:cs="Arial"/>
          <w:sz w:val="22"/>
          <w:szCs w:val="22"/>
        </w:rPr>
      </w:pPr>
    </w:p>
    <w:p w:rsidR="0004028A" w:rsidRDefault="005632C6">
      <w:pPr>
        <w:rPr>
          <w:rFonts w:ascii="Arial" w:hAnsi="Arial" w:cs="Arial"/>
          <w:sz w:val="22"/>
          <w:szCs w:val="22"/>
        </w:rPr>
      </w:pPr>
      <w:r>
        <w:rPr>
          <w:rFonts w:ascii="Arial" w:hAnsi="Arial" w:cs="Arial"/>
          <w:sz w:val="22"/>
          <w:szCs w:val="22"/>
        </w:rPr>
        <w:t>T</w:t>
      </w:r>
      <w:r w:rsidR="0004028A">
        <w:rPr>
          <w:rFonts w:ascii="Arial" w:hAnsi="Arial" w:cs="Arial"/>
          <w:sz w:val="22"/>
          <w:szCs w:val="22"/>
        </w:rPr>
        <w:t>he WG could plan another in-person meeting</w:t>
      </w:r>
      <w:r>
        <w:rPr>
          <w:rFonts w:ascii="Arial" w:hAnsi="Arial" w:cs="Arial"/>
          <w:sz w:val="22"/>
          <w:szCs w:val="22"/>
        </w:rPr>
        <w:t xml:space="preserve"> </w:t>
      </w:r>
      <w:r w:rsidR="00490799">
        <w:rPr>
          <w:rFonts w:ascii="Arial" w:hAnsi="Arial" w:cs="Arial"/>
          <w:sz w:val="22"/>
          <w:szCs w:val="22"/>
        </w:rPr>
        <w:t>when</w:t>
      </w:r>
      <w:r>
        <w:rPr>
          <w:rFonts w:ascii="Arial" w:hAnsi="Arial" w:cs="Arial"/>
          <w:sz w:val="22"/>
          <w:szCs w:val="22"/>
        </w:rPr>
        <w:t xml:space="preserve"> the draft is ready</w:t>
      </w:r>
      <w:r w:rsidR="0004028A">
        <w:rPr>
          <w:rFonts w:ascii="Arial" w:hAnsi="Arial" w:cs="Arial"/>
          <w:sz w:val="22"/>
          <w:szCs w:val="22"/>
        </w:rPr>
        <w:t>.</w:t>
      </w:r>
    </w:p>
    <w:p w:rsidR="00963368" w:rsidRDefault="00963368">
      <w:pPr>
        <w:rPr>
          <w:rFonts w:ascii="Arial" w:hAnsi="Arial" w:cs="Arial"/>
          <w:sz w:val="22"/>
          <w:szCs w:val="22"/>
        </w:rPr>
      </w:pPr>
    </w:p>
    <w:p w:rsidR="0004028A" w:rsidRDefault="00963368" w:rsidP="00490799">
      <w:pPr>
        <w:ind w:right="-330"/>
        <w:rPr>
          <w:rFonts w:ascii="Arial" w:hAnsi="Arial" w:cs="Arial"/>
          <w:sz w:val="22"/>
          <w:szCs w:val="22"/>
        </w:rPr>
      </w:pPr>
      <w:r>
        <w:rPr>
          <w:rFonts w:ascii="Arial" w:hAnsi="Arial" w:cs="Arial"/>
          <w:sz w:val="22"/>
          <w:szCs w:val="22"/>
        </w:rPr>
        <w:t xml:space="preserve">The group </w:t>
      </w:r>
      <w:r w:rsidR="00182F52">
        <w:rPr>
          <w:rFonts w:ascii="Arial" w:hAnsi="Arial" w:cs="Arial"/>
          <w:sz w:val="22"/>
          <w:szCs w:val="22"/>
        </w:rPr>
        <w:t>began the meeting by discussing</w:t>
      </w:r>
      <w:r w:rsidR="004F199C">
        <w:rPr>
          <w:rFonts w:ascii="Arial" w:hAnsi="Arial" w:cs="Arial"/>
          <w:sz w:val="22"/>
          <w:szCs w:val="22"/>
        </w:rPr>
        <w:t xml:space="preserve"> the</w:t>
      </w:r>
      <w:r>
        <w:rPr>
          <w:rFonts w:ascii="Arial" w:hAnsi="Arial" w:cs="Arial"/>
          <w:sz w:val="22"/>
          <w:szCs w:val="22"/>
        </w:rPr>
        <w:t xml:space="preserve"> paper </w:t>
      </w:r>
      <w:r w:rsidR="00182F52">
        <w:rPr>
          <w:rFonts w:ascii="Arial" w:hAnsi="Arial" w:cs="Arial"/>
          <w:sz w:val="22"/>
          <w:szCs w:val="22"/>
        </w:rPr>
        <w:t xml:space="preserve">(Introduction/Chapter 1) </w:t>
      </w:r>
      <w:r>
        <w:rPr>
          <w:rFonts w:ascii="Arial" w:hAnsi="Arial" w:cs="Arial"/>
          <w:sz w:val="22"/>
          <w:szCs w:val="22"/>
        </w:rPr>
        <w:t xml:space="preserve">provided by </w:t>
      </w:r>
      <w:r w:rsidR="004F199C">
        <w:rPr>
          <w:rFonts w:ascii="Arial" w:hAnsi="Arial" w:cs="Arial"/>
          <w:sz w:val="22"/>
          <w:szCs w:val="22"/>
        </w:rPr>
        <w:t xml:space="preserve">the </w:t>
      </w:r>
      <w:r>
        <w:rPr>
          <w:rFonts w:ascii="Arial" w:hAnsi="Arial" w:cs="Arial"/>
          <w:sz w:val="22"/>
          <w:szCs w:val="22"/>
        </w:rPr>
        <w:t>subgroup</w:t>
      </w:r>
      <w:r>
        <w:rPr>
          <w:rStyle w:val="FootnoteReference"/>
          <w:rFonts w:ascii="Arial" w:hAnsi="Arial" w:cs="Arial"/>
          <w:sz w:val="22"/>
          <w:szCs w:val="22"/>
        </w:rPr>
        <w:footnoteReference w:id="1"/>
      </w:r>
      <w:r w:rsidR="004F199C">
        <w:rPr>
          <w:rFonts w:ascii="Arial" w:hAnsi="Arial" w:cs="Arial"/>
          <w:sz w:val="22"/>
          <w:szCs w:val="22"/>
        </w:rPr>
        <w:t>.</w:t>
      </w:r>
    </w:p>
    <w:p w:rsidR="00FE2BB4" w:rsidRDefault="00FE2BB4" w:rsidP="00A26F1F">
      <w:pPr>
        <w:rPr>
          <w:rFonts w:ascii="Arial" w:hAnsi="Arial" w:cs="Arial"/>
          <w:b/>
          <w:color w:val="1F4E79" w:themeColor="accent1" w:themeShade="80"/>
          <w:sz w:val="22"/>
          <w:szCs w:val="22"/>
        </w:rPr>
      </w:pPr>
    </w:p>
    <w:p w:rsidR="00A26F1F" w:rsidRDefault="00963368" w:rsidP="00A26F1F">
      <w:pPr>
        <w:rPr>
          <w:rFonts w:ascii="Arial" w:hAnsi="Arial" w:cs="Arial"/>
          <w:b/>
          <w:color w:val="1F4E79" w:themeColor="accent1" w:themeShade="80"/>
          <w:sz w:val="22"/>
          <w:szCs w:val="22"/>
        </w:rPr>
      </w:pPr>
      <w:r w:rsidRPr="00963368">
        <w:rPr>
          <w:rFonts w:ascii="Arial" w:hAnsi="Arial" w:cs="Arial"/>
          <w:b/>
          <w:color w:val="1F4E79" w:themeColor="accent1" w:themeShade="80"/>
          <w:sz w:val="22"/>
          <w:szCs w:val="22"/>
        </w:rPr>
        <w:t xml:space="preserve">Introduction </w:t>
      </w:r>
    </w:p>
    <w:p w:rsidR="00963368" w:rsidRPr="00963368" w:rsidRDefault="00963368" w:rsidP="00A26F1F">
      <w:pPr>
        <w:rPr>
          <w:rFonts w:ascii="Arial" w:hAnsi="Arial" w:cs="Arial"/>
          <w:b/>
          <w:color w:val="1F4E79" w:themeColor="accent1" w:themeShade="80"/>
          <w:sz w:val="22"/>
          <w:szCs w:val="22"/>
        </w:rPr>
      </w:pPr>
    </w:p>
    <w:p w:rsidR="005632C6" w:rsidRDefault="00182F52" w:rsidP="00A26F1F">
      <w:pPr>
        <w:rPr>
          <w:rFonts w:ascii="Arial" w:hAnsi="Arial" w:cs="Arial"/>
          <w:sz w:val="22"/>
          <w:szCs w:val="22"/>
        </w:rPr>
      </w:pPr>
      <w:r>
        <w:rPr>
          <w:rFonts w:ascii="Arial" w:hAnsi="Arial" w:cs="Arial"/>
          <w:sz w:val="22"/>
          <w:szCs w:val="22"/>
        </w:rPr>
        <w:t>Members discussed who the target audience should be</w:t>
      </w:r>
      <w:r w:rsidR="005632C6">
        <w:rPr>
          <w:rFonts w:ascii="Arial" w:hAnsi="Arial" w:cs="Arial"/>
          <w:sz w:val="22"/>
          <w:szCs w:val="22"/>
        </w:rPr>
        <w:t xml:space="preserve"> and whether the title of the WG “</w:t>
      </w:r>
      <w:r w:rsidR="005632C6" w:rsidRPr="005632C6">
        <w:rPr>
          <w:rFonts w:ascii="Arial" w:hAnsi="Arial" w:cs="Arial"/>
          <w:sz w:val="22"/>
          <w:szCs w:val="22"/>
        </w:rPr>
        <w:t>Recommended Standards of Education and Training for Health Professionals Participating in Medicines Development</w:t>
      </w:r>
      <w:r w:rsidR="005632C6">
        <w:rPr>
          <w:rFonts w:ascii="Arial" w:hAnsi="Arial" w:cs="Arial"/>
          <w:sz w:val="22"/>
          <w:szCs w:val="22"/>
        </w:rPr>
        <w:t>”</w:t>
      </w:r>
      <w:r w:rsidR="005632C6" w:rsidRPr="005632C6">
        <w:rPr>
          <w:rFonts w:ascii="Arial" w:hAnsi="Arial" w:cs="Arial"/>
          <w:sz w:val="22"/>
          <w:szCs w:val="22"/>
        </w:rPr>
        <w:t xml:space="preserve"> </w:t>
      </w:r>
      <w:r w:rsidR="005632C6">
        <w:rPr>
          <w:rFonts w:ascii="Arial" w:hAnsi="Arial" w:cs="Arial"/>
          <w:sz w:val="22"/>
          <w:szCs w:val="22"/>
        </w:rPr>
        <w:t xml:space="preserve">was still appropriate. </w:t>
      </w:r>
    </w:p>
    <w:p w:rsidR="0004028A" w:rsidRDefault="0004028A" w:rsidP="0004028A">
      <w:pPr>
        <w:pStyle w:val="ListParagraph"/>
        <w:rPr>
          <w:rFonts w:ascii="Arial" w:hAnsi="Arial" w:cs="Arial"/>
          <w:sz w:val="22"/>
          <w:szCs w:val="22"/>
        </w:rPr>
      </w:pPr>
    </w:p>
    <w:p w:rsidR="00225266" w:rsidRDefault="00182F52" w:rsidP="00933F8E">
      <w:pPr>
        <w:rPr>
          <w:rFonts w:ascii="Arial" w:hAnsi="Arial" w:cs="Arial"/>
          <w:sz w:val="22"/>
          <w:szCs w:val="22"/>
        </w:rPr>
      </w:pPr>
      <w:r>
        <w:rPr>
          <w:rFonts w:ascii="Arial" w:hAnsi="Arial" w:cs="Arial"/>
          <w:sz w:val="22"/>
          <w:szCs w:val="22"/>
        </w:rPr>
        <w:t>Given the huge number</w:t>
      </w:r>
      <w:r w:rsidR="00933F8E">
        <w:rPr>
          <w:rFonts w:ascii="Arial" w:hAnsi="Arial" w:cs="Arial"/>
          <w:sz w:val="22"/>
          <w:szCs w:val="22"/>
        </w:rPr>
        <w:t xml:space="preserve"> of </w:t>
      </w:r>
      <w:r>
        <w:rPr>
          <w:rFonts w:ascii="Arial" w:hAnsi="Arial" w:cs="Arial"/>
          <w:sz w:val="22"/>
          <w:szCs w:val="22"/>
        </w:rPr>
        <w:t xml:space="preserve">new </w:t>
      </w:r>
      <w:r w:rsidR="00933F8E">
        <w:rPr>
          <w:rFonts w:ascii="Arial" w:hAnsi="Arial" w:cs="Arial"/>
          <w:sz w:val="22"/>
          <w:szCs w:val="22"/>
        </w:rPr>
        <w:t>participants</w:t>
      </w:r>
      <w:r w:rsidR="00952DEA">
        <w:rPr>
          <w:rFonts w:ascii="Arial" w:hAnsi="Arial" w:cs="Arial"/>
          <w:sz w:val="22"/>
          <w:szCs w:val="22"/>
        </w:rPr>
        <w:t xml:space="preserve"> </w:t>
      </w:r>
      <w:r>
        <w:rPr>
          <w:rFonts w:ascii="Arial" w:hAnsi="Arial" w:cs="Arial"/>
          <w:sz w:val="22"/>
          <w:szCs w:val="22"/>
        </w:rPr>
        <w:t>in the field of</w:t>
      </w:r>
      <w:r w:rsidR="00952DEA">
        <w:rPr>
          <w:rFonts w:ascii="Arial" w:hAnsi="Arial" w:cs="Arial"/>
          <w:sz w:val="22"/>
          <w:szCs w:val="22"/>
        </w:rPr>
        <w:t xml:space="preserve"> drug development </w:t>
      </w:r>
      <w:r>
        <w:rPr>
          <w:rFonts w:ascii="Arial" w:hAnsi="Arial" w:cs="Arial"/>
          <w:sz w:val="22"/>
          <w:szCs w:val="22"/>
        </w:rPr>
        <w:t>since the onset of</w:t>
      </w:r>
      <w:r w:rsidR="00952DEA">
        <w:rPr>
          <w:rFonts w:ascii="Arial" w:hAnsi="Arial" w:cs="Arial"/>
          <w:sz w:val="22"/>
          <w:szCs w:val="22"/>
        </w:rPr>
        <w:t xml:space="preserve"> COVID</w:t>
      </w:r>
      <w:r w:rsidR="00933F8E">
        <w:rPr>
          <w:rFonts w:ascii="Arial" w:hAnsi="Arial" w:cs="Arial"/>
          <w:sz w:val="22"/>
          <w:szCs w:val="22"/>
        </w:rPr>
        <w:t>,</w:t>
      </w:r>
      <w:r w:rsidR="00952DEA">
        <w:rPr>
          <w:rFonts w:ascii="Arial" w:hAnsi="Arial" w:cs="Arial"/>
          <w:sz w:val="22"/>
          <w:szCs w:val="22"/>
        </w:rPr>
        <w:t xml:space="preserve"> </w:t>
      </w:r>
      <w:r w:rsidR="00933F8E">
        <w:rPr>
          <w:rFonts w:ascii="Arial" w:hAnsi="Arial" w:cs="Arial"/>
          <w:sz w:val="22"/>
          <w:szCs w:val="22"/>
        </w:rPr>
        <w:t xml:space="preserve">the WG discussed whether the </w:t>
      </w:r>
      <w:r w:rsidR="000B60C8">
        <w:rPr>
          <w:rFonts w:ascii="Arial" w:hAnsi="Arial" w:cs="Arial"/>
          <w:sz w:val="22"/>
          <w:szCs w:val="22"/>
        </w:rPr>
        <w:t>t</w:t>
      </w:r>
      <w:r>
        <w:rPr>
          <w:rFonts w:ascii="Arial" w:hAnsi="Arial" w:cs="Arial"/>
          <w:sz w:val="22"/>
          <w:szCs w:val="22"/>
        </w:rPr>
        <w:t>arget audience shouldn’t</w:t>
      </w:r>
      <w:r w:rsidR="00933F8E">
        <w:rPr>
          <w:rFonts w:ascii="Arial" w:hAnsi="Arial" w:cs="Arial"/>
          <w:sz w:val="22"/>
          <w:szCs w:val="22"/>
        </w:rPr>
        <w:t xml:space="preserve"> be broadened beyond those who </w:t>
      </w:r>
      <w:r w:rsidR="00933F8E" w:rsidRPr="00182F52">
        <w:rPr>
          <w:rFonts w:ascii="Arial" w:hAnsi="Arial" w:cs="Arial"/>
          <w:b/>
          <w:sz w:val="22"/>
          <w:szCs w:val="22"/>
        </w:rPr>
        <w:t>participate</w:t>
      </w:r>
      <w:r w:rsidR="00933F8E">
        <w:rPr>
          <w:rFonts w:ascii="Arial" w:hAnsi="Arial" w:cs="Arial"/>
          <w:sz w:val="22"/>
          <w:szCs w:val="22"/>
        </w:rPr>
        <w:t xml:space="preserve"> in drug development to those who </w:t>
      </w:r>
      <w:r w:rsidR="00933F8E" w:rsidRPr="00182F52">
        <w:rPr>
          <w:rFonts w:ascii="Arial" w:hAnsi="Arial" w:cs="Arial"/>
          <w:b/>
          <w:sz w:val="22"/>
          <w:szCs w:val="22"/>
        </w:rPr>
        <w:t>prescribe</w:t>
      </w:r>
      <w:r w:rsidR="00933F8E">
        <w:rPr>
          <w:rFonts w:ascii="Arial" w:hAnsi="Arial" w:cs="Arial"/>
          <w:sz w:val="22"/>
          <w:szCs w:val="22"/>
        </w:rPr>
        <w:t xml:space="preserve"> medicinal products. Another perspective was that the scope shouldn’t be</w:t>
      </w:r>
      <w:r>
        <w:rPr>
          <w:rFonts w:ascii="Arial" w:hAnsi="Arial" w:cs="Arial"/>
          <w:sz w:val="22"/>
          <w:szCs w:val="22"/>
        </w:rPr>
        <w:t xml:space="preserve"> too broad either e.g. </w:t>
      </w:r>
      <w:r w:rsidR="006B61AE">
        <w:rPr>
          <w:rFonts w:ascii="Arial" w:hAnsi="Arial" w:cs="Arial"/>
          <w:sz w:val="22"/>
          <w:szCs w:val="22"/>
        </w:rPr>
        <w:t xml:space="preserve">lay </w:t>
      </w:r>
      <w:r w:rsidR="00933F8E">
        <w:rPr>
          <w:rFonts w:ascii="Arial" w:hAnsi="Arial" w:cs="Arial"/>
          <w:sz w:val="22"/>
          <w:szCs w:val="22"/>
        </w:rPr>
        <w:t xml:space="preserve">community. Perhaps </w:t>
      </w:r>
      <w:r w:rsidR="006B61AE">
        <w:rPr>
          <w:rFonts w:ascii="Arial" w:hAnsi="Arial" w:cs="Arial"/>
          <w:sz w:val="22"/>
          <w:szCs w:val="22"/>
        </w:rPr>
        <w:t xml:space="preserve">there is a case </w:t>
      </w:r>
      <w:r w:rsidR="00933F8E">
        <w:rPr>
          <w:rFonts w:ascii="Arial" w:hAnsi="Arial" w:cs="Arial"/>
          <w:sz w:val="22"/>
          <w:szCs w:val="22"/>
        </w:rPr>
        <w:t>for pharmacists and (non-industry) scientists, but not everyone.</w:t>
      </w:r>
      <w:r w:rsidR="005F7F82">
        <w:rPr>
          <w:rFonts w:ascii="Arial" w:hAnsi="Arial" w:cs="Arial"/>
          <w:sz w:val="22"/>
          <w:szCs w:val="22"/>
        </w:rPr>
        <w:t xml:space="preserve"> A</w:t>
      </w:r>
      <w:r w:rsidR="00E00D5C">
        <w:rPr>
          <w:rFonts w:ascii="Arial" w:hAnsi="Arial" w:cs="Arial"/>
          <w:sz w:val="22"/>
          <w:szCs w:val="22"/>
        </w:rPr>
        <w:t xml:space="preserve"> </w:t>
      </w:r>
      <w:r w:rsidR="00E00D5C">
        <w:rPr>
          <w:rFonts w:ascii="Arial" w:hAnsi="Arial" w:cs="Arial"/>
          <w:sz w:val="22"/>
          <w:szCs w:val="22"/>
        </w:rPr>
        <w:lastRenderedPageBreak/>
        <w:t xml:space="preserve">solution could be to </w:t>
      </w:r>
      <w:r w:rsidR="006B61AE">
        <w:rPr>
          <w:rFonts w:ascii="Arial" w:hAnsi="Arial" w:cs="Arial"/>
          <w:sz w:val="22"/>
          <w:szCs w:val="22"/>
        </w:rPr>
        <w:t>state</w:t>
      </w:r>
      <w:r w:rsidR="00E00D5C">
        <w:rPr>
          <w:rFonts w:ascii="Arial" w:hAnsi="Arial" w:cs="Arial"/>
          <w:sz w:val="22"/>
          <w:szCs w:val="22"/>
        </w:rPr>
        <w:t xml:space="preserve"> that the WG is aware of the landscape, </w:t>
      </w:r>
      <w:r w:rsidR="006B61AE">
        <w:rPr>
          <w:rFonts w:ascii="Arial" w:hAnsi="Arial" w:cs="Arial"/>
          <w:sz w:val="22"/>
          <w:szCs w:val="22"/>
        </w:rPr>
        <w:t>but that the report will focus on professionals participating in drug development.</w:t>
      </w:r>
    </w:p>
    <w:p w:rsidR="001616D8" w:rsidRDefault="00225266" w:rsidP="000C2D54">
      <w:pPr>
        <w:ind w:right="-46"/>
        <w:rPr>
          <w:rFonts w:ascii="Arial" w:hAnsi="Arial" w:cs="Arial"/>
          <w:sz w:val="22"/>
          <w:szCs w:val="22"/>
        </w:rPr>
      </w:pPr>
      <w:r>
        <w:rPr>
          <w:rFonts w:ascii="Arial" w:hAnsi="Arial" w:cs="Arial"/>
          <w:sz w:val="22"/>
          <w:szCs w:val="22"/>
        </w:rPr>
        <w:t>Yet a third</w:t>
      </w:r>
      <w:r w:rsidR="00F81E2B">
        <w:rPr>
          <w:rFonts w:ascii="Arial" w:hAnsi="Arial" w:cs="Arial"/>
          <w:sz w:val="22"/>
          <w:szCs w:val="22"/>
        </w:rPr>
        <w:t xml:space="preserve"> view, was that this exercise i</w:t>
      </w:r>
      <w:r>
        <w:rPr>
          <w:rFonts w:ascii="Arial" w:hAnsi="Arial" w:cs="Arial"/>
          <w:sz w:val="22"/>
          <w:szCs w:val="22"/>
        </w:rPr>
        <w:t>s not necessary</w:t>
      </w:r>
      <w:r w:rsidR="00F81E2B">
        <w:rPr>
          <w:rFonts w:ascii="Arial" w:hAnsi="Arial" w:cs="Arial"/>
          <w:sz w:val="22"/>
          <w:szCs w:val="22"/>
        </w:rPr>
        <w:t>. The title of the WG i</w:t>
      </w:r>
      <w:r w:rsidR="001616D8">
        <w:rPr>
          <w:rFonts w:ascii="Arial" w:hAnsi="Arial" w:cs="Arial"/>
          <w:sz w:val="22"/>
          <w:szCs w:val="22"/>
        </w:rPr>
        <w:t>s fine.</w:t>
      </w:r>
      <w:r>
        <w:rPr>
          <w:rFonts w:ascii="Arial" w:hAnsi="Arial" w:cs="Arial"/>
          <w:sz w:val="22"/>
          <w:szCs w:val="22"/>
        </w:rPr>
        <w:t xml:space="preserve"> </w:t>
      </w:r>
      <w:r w:rsidR="001616D8">
        <w:rPr>
          <w:rFonts w:ascii="Arial" w:hAnsi="Arial" w:cs="Arial"/>
          <w:sz w:val="22"/>
          <w:szCs w:val="22"/>
        </w:rPr>
        <w:t xml:space="preserve">What is </w:t>
      </w:r>
      <w:r>
        <w:rPr>
          <w:rFonts w:ascii="Arial" w:hAnsi="Arial" w:cs="Arial"/>
          <w:sz w:val="22"/>
          <w:szCs w:val="22"/>
        </w:rPr>
        <w:t>required, however, is to structure the overall environment such that standards for drug development are the same as those for medical affairs, toxicology, etc…</w:t>
      </w:r>
      <w:r w:rsidR="006B61AE">
        <w:rPr>
          <w:rFonts w:ascii="Arial" w:hAnsi="Arial" w:cs="Arial"/>
          <w:sz w:val="22"/>
          <w:szCs w:val="22"/>
        </w:rPr>
        <w:t xml:space="preserve"> </w:t>
      </w:r>
      <w:r w:rsidR="001616D8">
        <w:rPr>
          <w:rFonts w:ascii="Arial" w:hAnsi="Arial" w:cs="Arial"/>
          <w:sz w:val="22"/>
          <w:szCs w:val="22"/>
        </w:rPr>
        <w:t>How do we achieve this?</w:t>
      </w:r>
      <w:r w:rsidR="00517CDC">
        <w:rPr>
          <w:rFonts w:ascii="Arial" w:hAnsi="Arial" w:cs="Arial"/>
          <w:sz w:val="22"/>
          <w:szCs w:val="22"/>
        </w:rPr>
        <w:t xml:space="preserve"> </w:t>
      </w:r>
    </w:p>
    <w:p w:rsidR="00480223" w:rsidRDefault="00480223" w:rsidP="00EA3579">
      <w:pPr>
        <w:ind w:right="-188"/>
        <w:rPr>
          <w:rFonts w:ascii="Arial" w:hAnsi="Arial" w:cs="Arial"/>
          <w:b/>
          <w:color w:val="FF0000"/>
          <w:sz w:val="22"/>
          <w:szCs w:val="22"/>
        </w:rPr>
      </w:pPr>
    </w:p>
    <w:p w:rsidR="00517CDC" w:rsidRDefault="00480223" w:rsidP="00EA3579">
      <w:pPr>
        <w:ind w:right="-188"/>
        <w:rPr>
          <w:rFonts w:ascii="Arial" w:hAnsi="Arial" w:cs="Arial"/>
          <w:b/>
          <w:color w:val="FF0000"/>
          <w:sz w:val="22"/>
          <w:szCs w:val="22"/>
        </w:rPr>
      </w:pPr>
      <w:r w:rsidRPr="00480223">
        <w:rPr>
          <w:rFonts w:ascii="Arial" w:hAnsi="Arial" w:cs="Arial"/>
          <w:b/>
          <w:color w:val="FF0000"/>
          <w:sz w:val="22"/>
          <w:szCs w:val="22"/>
        </w:rPr>
        <w:t>Action</w:t>
      </w:r>
      <w:r w:rsidR="00517CDC">
        <w:rPr>
          <w:rFonts w:ascii="Arial" w:hAnsi="Arial" w:cs="Arial"/>
          <w:b/>
          <w:color w:val="FF0000"/>
          <w:sz w:val="22"/>
          <w:szCs w:val="22"/>
        </w:rPr>
        <w:t xml:space="preserve"> items:</w:t>
      </w:r>
    </w:p>
    <w:p w:rsidR="00517CDC" w:rsidRPr="00517CDC" w:rsidRDefault="00480223" w:rsidP="007F1B87">
      <w:pPr>
        <w:pStyle w:val="ListParagraph"/>
        <w:numPr>
          <w:ilvl w:val="0"/>
          <w:numId w:val="4"/>
        </w:numPr>
        <w:ind w:left="426" w:right="-188" w:hanging="426"/>
        <w:rPr>
          <w:rFonts w:ascii="Arial" w:hAnsi="Arial" w:cs="Arial"/>
          <w:b/>
          <w:color w:val="FF0000"/>
          <w:sz w:val="22"/>
          <w:szCs w:val="22"/>
        </w:rPr>
      </w:pPr>
      <w:r w:rsidRPr="00517CDC">
        <w:rPr>
          <w:rFonts w:ascii="Arial" w:hAnsi="Arial" w:cs="Arial"/>
          <w:sz w:val="22"/>
          <w:szCs w:val="22"/>
        </w:rPr>
        <w:t>Andrzej to explain what drug d</w:t>
      </w:r>
      <w:r w:rsidR="00517CDC">
        <w:rPr>
          <w:rFonts w:ascii="Arial" w:hAnsi="Arial" w:cs="Arial"/>
          <w:sz w:val="22"/>
          <w:szCs w:val="22"/>
        </w:rPr>
        <w:t>evelopment is (cradle to grave)</w:t>
      </w:r>
    </w:p>
    <w:p w:rsidR="00517CDC" w:rsidRPr="00517CDC" w:rsidRDefault="00DE5C6B" w:rsidP="007F1B87">
      <w:pPr>
        <w:pStyle w:val="ListParagraph"/>
        <w:numPr>
          <w:ilvl w:val="0"/>
          <w:numId w:val="4"/>
        </w:numPr>
        <w:ind w:left="426" w:right="-188" w:hanging="426"/>
        <w:rPr>
          <w:rFonts w:ascii="Arial" w:hAnsi="Arial" w:cs="Arial"/>
          <w:b/>
          <w:color w:val="FF0000"/>
          <w:sz w:val="22"/>
          <w:szCs w:val="22"/>
        </w:rPr>
      </w:pPr>
      <w:r w:rsidRPr="00517CDC">
        <w:rPr>
          <w:rFonts w:ascii="Arial" w:hAnsi="Arial" w:cs="Arial"/>
          <w:sz w:val="22"/>
          <w:szCs w:val="22"/>
        </w:rPr>
        <w:t xml:space="preserve">Steve to provide an additional paragraph to define </w:t>
      </w:r>
      <w:r w:rsidR="00EA3579" w:rsidRPr="00517CDC">
        <w:rPr>
          <w:rFonts w:ascii="Arial" w:hAnsi="Arial" w:cs="Arial"/>
          <w:sz w:val="22"/>
          <w:szCs w:val="22"/>
        </w:rPr>
        <w:t xml:space="preserve">the health professionals who participate in drug development (e.g. patients, regulatory authorities). </w:t>
      </w:r>
    </w:p>
    <w:p w:rsidR="00C6641F" w:rsidRPr="005D5673" w:rsidRDefault="00AB54BD" w:rsidP="007F1B87">
      <w:pPr>
        <w:pStyle w:val="ListParagraph"/>
        <w:numPr>
          <w:ilvl w:val="0"/>
          <w:numId w:val="4"/>
        </w:numPr>
        <w:ind w:left="426" w:right="-188" w:hanging="426"/>
        <w:rPr>
          <w:rFonts w:ascii="Arial" w:hAnsi="Arial" w:cs="Arial"/>
          <w:b/>
          <w:color w:val="FF0000"/>
          <w:sz w:val="22"/>
          <w:szCs w:val="22"/>
        </w:rPr>
      </w:pPr>
      <w:r w:rsidRPr="00517CDC">
        <w:rPr>
          <w:rFonts w:ascii="Arial" w:hAnsi="Arial" w:cs="Arial"/>
          <w:sz w:val="22"/>
          <w:szCs w:val="22"/>
        </w:rPr>
        <w:t>Steve to integrate</w:t>
      </w:r>
      <w:r w:rsidR="00480223" w:rsidRPr="00517CDC">
        <w:rPr>
          <w:rFonts w:ascii="Arial" w:hAnsi="Arial" w:cs="Arial"/>
          <w:sz w:val="22"/>
          <w:szCs w:val="22"/>
        </w:rPr>
        <w:t xml:space="preserve"> changes to </w:t>
      </w:r>
      <w:r w:rsidRPr="00517CDC">
        <w:rPr>
          <w:rFonts w:ascii="Arial" w:hAnsi="Arial" w:cs="Arial"/>
          <w:sz w:val="22"/>
          <w:szCs w:val="22"/>
        </w:rPr>
        <w:t>the I</w:t>
      </w:r>
      <w:r w:rsidR="00480223" w:rsidRPr="00517CDC">
        <w:rPr>
          <w:rFonts w:ascii="Arial" w:hAnsi="Arial" w:cs="Arial"/>
          <w:sz w:val="22"/>
          <w:szCs w:val="22"/>
        </w:rPr>
        <w:t>ntroduction</w:t>
      </w:r>
    </w:p>
    <w:p w:rsidR="005D5673" w:rsidRPr="00EB042E" w:rsidRDefault="00E76064" w:rsidP="007F1B87">
      <w:pPr>
        <w:pStyle w:val="ListParagraph"/>
        <w:numPr>
          <w:ilvl w:val="0"/>
          <w:numId w:val="4"/>
        </w:numPr>
        <w:ind w:left="426" w:right="-188" w:hanging="426"/>
        <w:rPr>
          <w:rFonts w:ascii="Arial" w:hAnsi="Arial" w:cs="Arial"/>
          <w:b/>
          <w:color w:val="FF0000"/>
          <w:sz w:val="22"/>
          <w:szCs w:val="22"/>
        </w:rPr>
      </w:pPr>
      <w:r>
        <w:rPr>
          <w:rFonts w:ascii="Arial" w:hAnsi="Arial" w:cs="Arial"/>
          <w:sz w:val="22"/>
          <w:szCs w:val="22"/>
        </w:rPr>
        <w:t>Revise referencing: o</w:t>
      </w:r>
      <w:r w:rsidR="005D5673">
        <w:rPr>
          <w:rFonts w:ascii="Arial" w:hAnsi="Arial" w:cs="Arial"/>
          <w:sz w:val="22"/>
          <w:szCs w:val="22"/>
        </w:rPr>
        <w:t>nly statements of fact should be included, not entire publications.</w:t>
      </w:r>
    </w:p>
    <w:p w:rsidR="00EB042E" w:rsidRPr="00896C07" w:rsidRDefault="00EB042E" w:rsidP="007F1B87">
      <w:pPr>
        <w:pStyle w:val="ListParagraph"/>
        <w:numPr>
          <w:ilvl w:val="0"/>
          <w:numId w:val="4"/>
        </w:numPr>
        <w:ind w:left="426" w:right="-188" w:hanging="426"/>
        <w:rPr>
          <w:rFonts w:ascii="Arial" w:hAnsi="Arial" w:cs="Arial"/>
          <w:b/>
          <w:color w:val="FF0000"/>
          <w:sz w:val="22"/>
          <w:szCs w:val="22"/>
        </w:rPr>
      </w:pPr>
      <w:r>
        <w:rPr>
          <w:rFonts w:ascii="Arial" w:hAnsi="Arial" w:cs="Arial"/>
          <w:sz w:val="22"/>
          <w:szCs w:val="22"/>
        </w:rPr>
        <w:t>Consider changing title of the WG</w:t>
      </w:r>
    </w:p>
    <w:p w:rsidR="00BB4064" w:rsidRDefault="00BB4064" w:rsidP="00933F8E">
      <w:pPr>
        <w:rPr>
          <w:rFonts w:ascii="Arial" w:hAnsi="Arial" w:cs="Arial"/>
          <w:sz w:val="22"/>
          <w:szCs w:val="22"/>
        </w:rPr>
      </w:pPr>
    </w:p>
    <w:p w:rsidR="00E00D5C" w:rsidRPr="00E13D50" w:rsidRDefault="00E00D5C" w:rsidP="00933F8E">
      <w:pPr>
        <w:rPr>
          <w:rFonts w:ascii="Arial" w:hAnsi="Arial" w:cs="Arial"/>
          <w:b/>
          <w:color w:val="1F4E79" w:themeColor="accent1" w:themeShade="80"/>
          <w:sz w:val="22"/>
          <w:szCs w:val="22"/>
        </w:rPr>
      </w:pPr>
      <w:r w:rsidRPr="00E13D50">
        <w:rPr>
          <w:rFonts w:ascii="Arial" w:hAnsi="Arial" w:cs="Arial"/>
          <w:b/>
          <w:color w:val="1F4E79" w:themeColor="accent1" w:themeShade="80"/>
          <w:sz w:val="22"/>
          <w:szCs w:val="22"/>
        </w:rPr>
        <w:t>Chapter 1</w:t>
      </w:r>
    </w:p>
    <w:p w:rsidR="000B60C8" w:rsidRPr="00BB4064" w:rsidRDefault="000B60C8" w:rsidP="00B43242">
      <w:pPr>
        <w:pStyle w:val="ListParagraph"/>
        <w:ind w:left="851" w:hanging="851"/>
        <w:rPr>
          <w:rFonts w:ascii="Arial" w:hAnsi="Arial" w:cs="Arial"/>
          <w:b/>
          <w:color w:val="1F4E79" w:themeColor="accent1" w:themeShade="80"/>
          <w:sz w:val="22"/>
          <w:szCs w:val="22"/>
        </w:rPr>
      </w:pPr>
    </w:p>
    <w:p w:rsidR="00896C07" w:rsidRDefault="00BB4064" w:rsidP="00896C07">
      <w:pPr>
        <w:pStyle w:val="ListParagraph"/>
        <w:ind w:left="851" w:hanging="851"/>
        <w:rPr>
          <w:rFonts w:ascii="Arial" w:hAnsi="Arial" w:cs="Arial"/>
          <w:sz w:val="22"/>
          <w:szCs w:val="22"/>
        </w:rPr>
      </w:pPr>
      <w:r>
        <w:rPr>
          <w:rFonts w:ascii="Arial" w:hAnsi="Arial" w:cs="Arial"/>
          <w:sz w:val="22"/>
          <w:szCs w:val="22"/>
        </w:rPr>
        <w:t xml:space="preserve">WG </w:t>
      </w:r>
      <w:r w:rsidR="00896C07">
        <w:rPr>
          <w:rFonts w:ascii="Arial" w:hAnsi="Arial" w:cs="Arial"/>
          <w:sz w:val="22"/>
          <w:szCs w:val="22"/>
        </w:rPr>
        <w:t>discussed the flow of</w:t>
      </w:r>
      <w:r w:rsidR="00AC63FB">
        <w:rPr>
          <w:rFonts w:ascii="Arial" w:hAnsi="Arial" w:cs="Arial"/>
          <w:sz w:val="22"/>
          <w:szCs w:val="22"/>
        </w:rPr>
        <w:t xml:space="preserve"> this chapter. It should </w:t>
      </w:r>
      <w:r w:rsidR="00D7513D">
        <w:rPr>
          <w:rFonts w:ascii="Arial" w:hAnsi="Arial" w:cs="Arial"/>
          <w:sz w:val="22"/>
          <w:szCs w:val="22"/>
        </w:rPr>
        <w:t xml:space="preserve">be given a more positive tone. </w:t>
      </w:r>
      <w:r w:rsidR="00896C07">
        <w:rPr>
          <w:rFonts w:ascii="Arial" w:hAnsi="Arial" w:cs="Arial"/>
          <w:sz w:val="22"/>
          <w:szCs w:val="22"/>
        </w:rPr>
        <w:t>Drug</w:t>
      </w:r>
    </w:p>
    <w:p w:rsidR="00896C07" w:rsidRDefault="00D7513D" w:rsidP="00896C07">
      <w:pPr>
        <w:pStyle w:val="ListParagraph"/>
        <w:ind w:left="851" w:hanging="851"/>
        <w:rPr>
          <w:rFonts w:ascii="Arial" w:hAnsi="Arial" w:cs="Arial"/>
          <w:sz w:val="22"/>
          <w:szCs w:val="22"/>
        </w:rPr>
      </w:pPr>
      <w:proofErr w:type="gramStart"/>
      <w:r w:rsidRPr="00D7513D">
        <w:rPr>
          <w:rFonts w:ascii="Arial" w:hAnsi="Arial" w:cs="Arial"/>
          <w:sz w:val="22"/>
          <w:szCs w:val="22"/>
        </w:rPr>
        <w:t>development</w:t>
      </w:r>
      <w:proofErr w:type="gramEnd"/>
      <w:r w:rsidRPr="00D7513D">
        <w:rPr>
          <w:rFonts w:ascii="Arial" w:hAnsi="Arial" w:cs="Arial"/>
          <w:sz w:val="22"/>
          <w:szCs w:val="22"/>
        </w:rPr>
        <w:t xml:space="preserve"> is a branch of science that brings value to patie</w:t>
      </w:r>
      <w:r w:rsidR="00896C07">
        <w:rPr>
          <w:rFonts w:ascii="Arial" w:hAnsi="Arial" w:cs="Arial"/>
          <w:sz w:val="22"/>
          <w:szCs w:val="22"/>
        </w:rPr>
        <w:t>nts. It is cross-functional and</w:t>
      </w:r>
    </w:p>
    <w:p w:rsidR="00854127" w:rsidRDefault="00D7513D" w:rsidP="00896C07">
      <w:pPr>
        <w:pStyle w:val="ListParagraph"/>
        <w:ind w:left="851" w:hanging="851"/>
        <w:rPr>
          <w:rFonts w:ascii="Arial" w:hAnsi="Arial" w:cs="Arial"/>
          <w:sz w:val="22"/>
          <w:szCs w:val="22"/>
        </w:rPr>
      </w:pPr>
      <w:proofErr w:type="gramStart"/>
      <w:r w:rsidRPr="00D7513D">
        <w:rPr>
          <w:rFonts w:ascii="Arial" w:hAnsi="Arial" w:cs="Arial"/>
          <w:sz w:val="22"/>
          <w:szCs w:val="22"/>
        </w:rPr>
        <w:t>complex</w:t>
      </w:r>
      <w:proofErr w:type="gramEnd"/>
      <w:r w:rsidRPr="00D7513D">
        <w:rPr>
          <w:rFonts w:ascii="Arial" w:hAnsi="Arial" w:cs="Arial"/>
          <w:sz w:val="22"/>
          <w:szCs w:val="22"/>
        </w:rPr>
        <w:t>.</w:t>
      </w:r>
    </w:p>
    <w:p w:rsidR="00CB6CBB" w:rsidRDefault="00CB6CBB" w:rsidP="0097131A">
      <w:pPr>
        <w:pStyle w:val="ListParagraph"/>
        <w:ind w:left="851" w:hanging="851"/>
        <w:rPr>
          <w:rFonts w:ascii="Arial" w:hAnsi="Arial" w:cs="Arial"/>
          <w:sz w:val="22"/>
          <w:szCs w:val="22"/>
        </w:rPr>
      </w:pPr>
    </w:p>
    <w:p w:rsidR="0097131A" w:rsidRDefault="00667AD3" w:rsidP="0097131A">
      <w:pPr>
        <w:pStyle w:val="ListParagraph"/>
        <w:ind w:left="851" w:hanging="851"/>
        <w:rPr>
          <w:rFonts w:ascii="Arial" w:hAnsi="Arial" w:cs="Arial"/>
          <w:sz w:val="22"/>
          <w:szCs w:val="22"/>
        </w:rPr>
      </w:pPr>
      <w:r w:rsidRPr="00667AD3">
        <w:rPr>
          <w:rFonts w:ascii="Arial" w:hAnsi="Arial" w:cs="Arial"/>
          <w:sz w:val="22"/>
          <w:szCs w:val="22"/>
        </w:rPr>
        <w:t xml:space="preserve">The group </w:t>
      </w:r>
      <w:r w:rsidR="00A413DA">
        <w:rPr>
          <w:rFonts w:ascii="Arial" w:hAnsi="Arial" w:cs="Arial"/>
          <w:sz w:val="22"/>
          <w:szCs w:val="22"/>
        </w:rPr>
        <w:t xml:space="preserve">then reviewed </w:t>
      </w:r>
      <w:r w:rsidR="00AC63FB">
        <w:rPr>
          <w:rFonts w:ascii="Arial" w:hAnsi="Arial" w:cs="Arial"/>
          <w:sz w:val="22"/>
          <w:szCs w:val="22"/>
        </w:rPr>
        <w:t>the title of Chapter 1 “</w:t>
      </w:r>
      <w:r>
        <w:rPr>
          <w:rFonts w:ascii="Arial" w:hAnsi="Arial" w:cs="Arial"/>
          <w:sz w:val="22"/>
          <w:szCs w:val="22"/>
        </w:rPr>
        <w:t>Background and Problem</w:t>
      </w:r>
      <w:r w:rsidR="00AC63FB">
        <w:rPr>
          <w:rFonts w:ascii="Arial" w:hAnsi="Arial" w:cs="Arial"/>
          <w:sz w:val="22"/>
          <w:szCs w:val="22"/>
        </w:rPr>
        <w:t xml:space="preserve"> </w:t>
      </w:r>
      <w:r w:rsidRPr="00667AD3">
        <w:rPr>
          <w:rFonts w:ascii="Arial" w:hAnsi="Arial" w:cs="Arial"/>
          <w:sz w:val="22"/>
          <w:szCs w:val="22"/>
        </w:rPr>
        <w:t xml:space="preserve">Statement” </w:t>
      </w:r>
      <w:r w:rsidR="0097131A">
        <w:rPr>
          <w:rFonts w:ascii="Arial" w:hAnsi="Arial" w:cs="Arial"/>
          <w:sz w:val="22"/>
          <w:szCs w:val="22"/>
        </w:rPr>
        <w:t>and</w:t>
      </w:r>
    </w:p>
    <w:p w:rsidR="0097131A" w:rsidRDefault="0097131A" w:rsidP="0097131A">
      <w:pPr>
        <w:pStyle w:val="ListParagraph"/>
        <w:ind w:left="851" w:hanging="851"/>
        <w:rPr>
          <w:rFonts w:ascii="Arial" w:hAnsi="Arial" w:cs="Arial"/>
          <w:sz w:val="22"/>
          <w:szCs w:val="22"/>
        </w:rPr>
      </w:pPr>
      <w:r>
        <w:rPr>
          <w:rFonts w:ascii="Arial" w:hAnsi="Arial" w:cs="Arial"/>
          <w:sz w:val="22"/>
          <w:szCs w:val="22"/>
        </w:rPr>
        <w:t xml:space="preserve">Agreed </w:t>
      </w:r>
      <w:r w:rsidR="00667AD3" w:rsidRPr="00667AD3">
        <w:rPr>
          <w:rFonts w:ascii="Arial" w:hAnsi="Arial" w:cs="Arial"/>
          <w:sz w:val="22"/>
          <w:szCs w:val="22"/>
        </w:rPr>
        <w:t>that a more positive message w</w:t>
      </w:r>
      <w:r w:rsidR="00667AD3">
        <w:rPr>
          <w:rFonts w:ascii="Arial" w:hAnsi="Arial" w:cs="Arial"/>
          <w:sz w:val="22"/>
          <w:szCs w:val="22"/>
        </w:rPr>
        <w:t>as required</w:t>
      </w:r>
      <w:r w:rsidR="00A413DA">
        <w:rPr>
          <w:rFonts w:ascii="Arial" w:hAnsi="Arial" w:cs="Arial"/>
          <w:sz w:val="22"/>
          <w:szCs w:val="22"/>
        </w:rPr>
        <w:t xml:space="preserve"> here as well</w:t>
      </w:r>
      <w:r w:rsidR="00667AD3">
        <w:rPr>
          <w:rFonts w:ascii="Arial" w:hAnsi="Arial" w:cs="Arial"/>
          <w:sz w:val="22"/>
          <w:szCs w:val="22"/>
        </w:rPr>
        <w:t>. The term “problem”</w:t>
      </w:r>
      <w:r w:rsidR="00A413DA">
        <w:rPr>
          <w:rFonts w:ascii="Arial" w:hAnsi="Arial" w:cs="Arial"/>
          <w:sz w:val="22"/>
          <w:szCs w:val="22"/>
        </w:rPr>
        <w:t xml:space="preserve"> </w:t>
      </w:r>
      <w:r w:rsidR="00AC63FB">
        <w:rPr>
          <w:rFonts w:ascii="Arial" w:hAnsi="Arial" w:cs="Arial"/>
          <w:sz w:val="22"/>
          <w:szCs w:val="22"/>
        </w:rPr>
        <w:t>should</w:t>
      </w:r>
    </w:p>
    <w:p w:rsidR="0097131A" w:rsidRDefault="00667AD3" w:rsidP="0097131A">
      <w:pPr>
        <w:pStyle w:val="ListParagraph"/>
        <w:ind w:left="851" w:hanging="851"/>
        <w:rPr>
          <w:rFonts w:ascii="Arial" w:hAnsi="Arial" w:cs="Arial"/>
          <w:sz w:val="22"/>
          <w:szCs w:val="22"/>
        </w:rPr>
      </w:pPr>
      <w:proofErr w:type="gramStart"/>
      <w:r w:rsidRPr="00667AD3">
        <w:rPr>
          <w:rFonts w:ascii="Arial" w:hAnsi="Arial" w:cs="Arial"/>
          <w:sz w:val="22"/>
          <w:szCs w:val="22"/>
        </w:rPr>
        <w:t>be</w:t>
      </w:r>
      <w:proofErr w:type="gramEnd"/>
      <w:r w:rsidRPr="00667AD3">
        <w:rPr>
          <w:rFonts w:ascii="Arial" w:hAnsi="Arial" w:cs="Arial"/>
          <w:sz w:val="22"/>
          <w:szCs w:val="22"/>
        </w:rPr>
        <w:t xml:space="preserve"> </w:t>
      </w:r>
      <w:r w:rsidR="00A413DA">
        <w:rPr>
          <w:rFonts w:ascii="Arial" w:hAnsi="Arial" w:cs="Arial"/>
          <w:sz w:val="22"/>
          <w:szCs w:val="22"/>
        </w:rPr>
        <w:t>replaced</w:t>
      </w:r>
      <w:r w:rsidR="0097131A">
        <w:rPr>
          <w:rFonts w:ascii="Arial" w:hAnsi="Arial" w:cs="Arial"/>
          <w:sz w:val="22"/>
          <w:szCs w:val="22"/>
        </w:rPr>
        <w:t xml:space="preserve"> </w:t>
      </w:r>
      <w:r w:rsidR="00EC43FC">
        <w:rPr>
          <w:rFonts w:ascii="Arial" w:hAnsi="Arial" w:cs="Arial"/>
          <w:sz w:val="22"/>
          <w:szCs w:val="22"/>
        </w:rPr>
        <w:t>(see Actions below)</w:t>
      </w:r>
      <w:r w:rsidR="00656C0F">
        <w:rPr>
          <w:rFonts w:ascii="Arial" w:hAnsi="Arial" w:cs="Arial"/>
          <w:sz w:val="22"/>
          <w:szCs w:val="22"/>
        </w:rPr>
        <w:t>.</w:t>
      </w:r>
      <w:r w:rsidR="00A413DA">
        <w:rPr>
          <w:rFonts w:ascii="Arial" w:hAnsi="Arial" w:cs="Arial"/>
          <w:sz w:val="22"/>
          <w:szCs w:val="22"/>
        </w:rPr>
        <w:t xml:space="preserve"> </w:t>
      </w:r>
      <w:r w:rsidR="00656C0F">
        <w:rPr>
          <w:rFonts w:ascii="Arial" w:hAnsi="Arial" w:cs="Arial"/>
          <w:sz w:val="22"/>
          <w:szCs w:val="22"/>
        </w:rPr>
        <w:t>T</w:t>
      </w:r>
      <w:r w:rsidR="00390FC3">
        <w:rPr>
          <w:rFonts w:ascii="Arial" w:hAnsi="Arial" w:cs="Arial"/>
          <w:sz w:val="22"/>
          <w:szCs w:val="22"/>
        </w:rPr>
        <w:t xml:space="preserve">he chapter should state </w:t>
      </w:r>
      <w:r w:rsidRPr="00667AD3">
        <w:rPr>
          <w:rFonts w:ascii="Arial" w:hAnsi="Arial" w:cs="Arial"/>
          <w:sz w:val="22"/>
          <w:szCs w:val="22"/>
        </w:rPr>
        <w:t>that</w:t>
      </w:r>
      <w:r w:rsidR="00EC43FC">
        <w:rPr>
          <w:rFonts w:ascii="Arial" w:hAnsi="Arial" w:cs="Arial"/>
          <w:sz w:val="22"/>
          <w:szCs w:val="22"/>
        </w:rPr>
        <w:t xml:space="preserve"> </w:t>
      </w:r>
      <w:r w:rsidR="0097131A">
        <w:rPr>
          <w:rFonts w:ascii="Arial" w:hAnsi="Arial" w:cs="Arial"/>
          <w:sz w:val="22"/>
          <w:szCs w:val="22"/>
        </w:rPr>
        <w:t>there is a gap in training and</w:t>
      </w:r>
    </w:p>
    <w:p w:rsidR="007F1B87" w:rsidRDefault="00667AD3" w:rsidP="0097131A">
      <w:pPr>
        <w:pStyle w:val="ListParagraph"/>
        <w:ind w:left="851" w:hanging="851"/>
        <w:rPr>
          <w:rFonts w:ascii="Arial" w:hAnsi="Arial" w:cs="Arial"/>
          <w:sz w:val="22"/>
          <w:szCs w:val="22"/>
        </w:rPr>
      </w:pPr>
      <w:proofErr w:type="gramStart"/>
      <w:r w:rsidRPr="00667AD3">
        <w:rPr>
          <w:rFonts w:ascii="Arial" w:hAnsi="Arial" w:cs="Arial"/>
          <w:sz w:val="22"/>
          <w:szCs w:val="22"/>
        </w:rPr>
        <w:t>education</w:t>
      </w:r>
      <w:proofErr w:type="gramEnd"/>
      <w:r w:rsidRPr="00667AD3">
        <w:rPr>
          <w:rFonts w:ascii="Arial" w:hAnsi="Arial" w:cs="Arial"/>
          <w:sz w:val="22"/>
          <w:szCs w:val="22"/>
        </w:rPr>
        <w:t xml:space="preserve"> which</w:t>
      </w:r>
      <w:r w:rsidR="0097131A">
        <w:rPr>
          <w:rFonts w:ascii="Arial" w:hAnsi="Arial" w:cs="Arial"/>
          <w:sz w:val="22"/>
          <w:szCs w:val="22"/>
        </w:rPr>
        <w:t xml:space="preserve"> </w:t>
      </w:r>
      <w:r w:rsidRPr="00667AD3">
        <w:rPr>
          <w:rFonts w:ascii="Arial" w:hAnsi="Arial" w:cs="Arial"/>
          <w:sz w:val="22"/>
          <w:szCs w:val="22"/>
        </w:rPr>
        <w:t>is the result</w:t>
      </w:r>
      <w:r w:rsidR="00390FC3">
        <w:rPr>
          <w:rFonts w:ascii="Arial" w:hAnsi="Arial" w:cs="Arial"/>
          <w:sz w:val="22"/>
          <w:szCs w:val="22"/>
        </w:rPr>
        <w:t xml:space="preserve"> of</w:t>
      </w:r>
      <w:r w:rsidR="00A413DA">
        <w:rPr>
          <w:rFonts w:ascii="Arial" w:hAnsi="Arial" w:cs="Arial"/>
          <w:sz w:val="22"/>
          <w:szCs w:val="22"/>
        </w:rPr>
        <w:t xml:space="preserve"> not having standards </w:t>
      </w:r>
      <w:r w:rsidR="00AC63FB">
        <w:rPr>
          <w:rFonts w:ascii="Arial" w:hAnsi="Arial" w:cs="Arial"/>
          <w:sz w:val="22"/>
          <w:szCs w:val="22"/>
        </w:rPr>
        <w:t>in</w:t>
      </w:r>
      <w:r w:rsidR="00EC43FC">
        <w:rPr>
          <w:rFonts w:ascii="Arial" w:hAnsi="Arial" w:cs="Arial"/>
          <w:sz w:val="22"/>
          <w:szCs w:val="22"/>
        </w:rPr>
        <w:t xml:space="preserve"> </w:t>
      </w:r>
      <w:r w:rsidR="00AC63FB">
        <w:rPr>
          <w:rFonts w:ascii="Arial" w:hAnsi="Arial" w:cs="Arial"/>
          <w:sz w:val="22"/>
          <w:szCs w:val="22"/>
        </w:rPr>
        <w:t xml:space="preserve">these disciplines. </w:t>
      </w:r>
    </w:p>
    <w:p w:rsidR="00BE0EEC" w:rsidRDefault="00BE0EEC" w:rsidP="0097131A">
      <w:pPr>
        <w:pStyle w:val="ListParagraph"/>
        <w:ind w:left="851" w:hanging="851"/>
        <w:rPr>
          <w:rFonts w:ascii="Arial" w:hAnsi="Arial" w:cs="Arial"/>
          <w:sz w:val="22"/>
          <w:szCs w:val="22"/>
        </w:rPr>
      </w:pPr>
    </w:p>
    <w:p w:rsidR="00BE0EEC" w:rsidRDefault="00AA0064" w:rsidP="00AA0064">
      <w:pPr>
        <w:pStyle w:val="ListParagraph"/>
        <w:ind w:left="0" w:right="-472"/>
        <w:rPr>
          <w:rFonts w:ascii="Arial" w:hAnsi="Arial" w:cs="Arial"/>
          <w:sz w:val="22"/>
          <w:szCs w:val="22"/>
        </w:rPr>
      </w:pPr>
      <w:r>
        <w:rPr>
          <w:rFonts w:ascii="Arial" w:hAnsi="Arial" w:cs="Arial"/>
          <w:sz w:val="22"/>
          <w:szCs w:val="22"/>
        </w:rPr>
        <w:t xml:space="preserve">After lunch, </w:t>
      </w:r>
      <w:r w:rsidR="00BE0EEC">
        <w:rPr>
          <w:rFonts w:ascii="Arial" w:hAnsi="Arial" w:cs="Arial"/>
          <w:sz w:val="22"/>
          <w:szCs w:val="22"/>
        </w:rPr>
        <w:t>Lembit announced the launch of the CIOMS report “</w:t>
      </w:r>
      <w:r w:rsidR="00BE0EEC" w:rsidRPr="00BE0EEC">
        <w:rPr>
          <w:rFonts w:ascii="Arial" w:hAnsi="Arial" w:cs="Arial"/>
          <w:sz w:val="22"/>
          <w:szCs w:val="22"/>
        </w:rPr>
        <w:t xml:space="preserve">Patient </w:t>
      </w:r>
      <w:r>
        <w:rPr>
          <w:rFonts w:ascii="Arial" w:hAnsi="Arial" w:cs="Arial"/>
          <w:sz w:val="22"/>
          <w:szCs w:val="22"/>
        </w:rPr>
        <w:t xml:space="preserve">Involvement in the Development, </w:t>
      </w:r>
      <w:r w:rsidR="00BE0EEC" w:rsidRPr="00BE0EEC">
        <w:rPr>
          <w:rFonts w:ascii="Arial" w:hAnsi="Arial" w:cs="Arial"/>
          <w:sz w:val="22"/>
          <w:szCs w:val="22"/>
        </w:rPr>
        <w:t>Regulation and Safe Use of Medicine</w:t>
      </w:r>
      <w:r w:rsidR="00BE0EEC">
        <w:rPr>
          <w:rFonts w:ascii="Arial" w:hAnsi="Arial" w:cs="Arial"/>
          <w:sz w:val="22"/>
          <w:szCs w:val="22"/>
        </w:rPr>
        <w:t>”</w:t>
      </w:r>
      <w:r>
        <w:rPr>
          <w:rFonts w:ascii="Arial" w:hAnsi="Arial" w:cs="Arial"/>
          <w:sz w:val="22"/>
          <w:szCs w:val="22"/>
        </w:rPr>
        <w:t>.</w:t>
      </w:r>
    </w:p>
    <w:p w:rsidR="00B73946" w:rsidRDefault="00B73946" w:rsidP="00AA0064">
      <w:pPr>
        <w:pStyle w:val="ListParagraph"/>
        <w:ind w:left="0" w:right="-472"/>
        <w:rPr>
          <w:rFonts w:ascii="Arial" w:hAnsi="Arial" w:cs="Arial"/>
          <w:sz w:val="22"/>
          <w:szCs w:val="22"/>
        </w:rPr>
      </w:pPr>
    </w:p>
    <w:p w:rsidR="00B73946" w:rsidRDefault="00494145" w:rsidP="00B43242">
      <w:pPr>
        <w:pStyle w:val="ListParagraph"/>
        <w:ind w:left="851" w:hanging="851"/>
        <w:rPr>
          <w:rFonts w:ascii="Arial" w:hAnsi="Arial" w:cs="Arial"/>
          <w:sz w:val="22"/>
          <w:szCs w:val="22"/>
        </w:rPr>
      </w:pPr>
      <w:r>
        <w:rPr>
          <w:rFonts w:ascii="Arial" w:hAnsi="Arial" w:cs="Arial"/>
          <w:sz w:val="22"/>
          <w:szCs w:val="22"/>
        </w:rPr>
        <w:t xml:space="preserve">After the discussion about </w:t>
      </w:r>
      <w:r w:rsidR="00B73946">
        <w:rPr>
          <w:rFonts w:ascii="Arial" w:hAnsi="Arial" w:cs="Arial"/>
          <w:sz w:val="22"/>
          <w:szCs w:val="22"/>
        </w:rPr>
        <w:t>the Introduction and Chapter 1, the WG looked at the Table</w:t>
      </w:r>
    </w:p>
    <w:p w:rsidR="00667AD3" w:rsidRDefault="00FE2BB4" w:rsidP="00B43242">
      <w:pPr>
        <w:pStyle w:val="ListParagraph"/>
        <w:ind w:left="851" w:hanging="851"/>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Contents to review </w:t>
      </w:r>
      <w:r w:rsidR="00C47E31">
        <w:rPr>
          <w:rFonts w:ascii="Arial" w:hAnsi="Arial" w:cs="Arial"/>
          <w:sz w:val="22"/>
          <w:szCs w:val="22"/>
        </w:rPr>
        <w:t>remaining chapter headings</w:t>
      </w:r>
      <w:r w:rsidR="00B73946">
        <w:rPr>
          <w:rFonts w:ascii="Arial" w:hAnsi="Arial" w:cs="Arial"/>
          <w:sz w:val="22"/>
          <w:szCs w:val="22"/>
        </w:rPr>
        <w:t>.</w:t>
      </w:r>
    </w:p>
    <w:p w:rsidR="000774DB" w:rsidRDefault="000774DB" w:rsidP="00B43242">
      <w:pPr>
        <w:pStyle w:val="ListParagraph"/>
        <w:ind w:left="851" w:hanging="851"/>
        <w:rPr>
          <w:rFonts w:ascii="Arial" w:hAnsi="Arial" w:cs="Arial"/>
          <w:sz w:val="22"/>
          <w:szCs w:val="22"/>
        </w:rPr>
      </w:pPr>
    </w:p>
    <w:p w:rsidR="000774DB" w:rsidRDefault="000774DB" w:rsidP="000774DB">
      <w:pPr>
        <w:pStyle w:val="ListParagraph"/>
        <w:ind w:left="0"/>
        <w:rPr>
          <w:rFonts w:ascii="Arial" w:hAnsi="Arial" w:cs="Arial"/>
          <w:sz w:val="22"/>
          <w:szCs w:val="22"/>
        </w:rPr>
      </w:pPr>
      <w:r>
        <w:rPr>
          <w:rFonts w:ascii="Arial" w:hAnsi="Arial" w:cs="Arial"/>
          <w:sz w:val="22"/>
          <w:szCs w:val="22"/>
        </w:rPr>
        <w:t>The WG also addressed the issue of certification and whether it is required for all stakeholder groups or only a few. Where does it belong in the report? Which institutions</w:t>
      </w:r>
      <w:r w:rsidR="00CE5659">
        <w:rPr>
          <w:rFonts w:ascii="Arial" w:hAnsi="Arial" w:cs="Arial"/>
          <w:sz w:val="22"/>
          <w:szCs w:val="22"/>
        </w:rPr>
        <w:t xml:space="preserve"> issue</w:t>
      </w:r>
      <w:r>
        <w:rPr>
          <w:rFonts w:ascii="Arial" w:hAnsi="Arial" w:cs="Arial"/>
          <w:sz w:val="22"/>
          <w:szCs w:val="22"/>
        </w:rPr>
        <w:t xml:space="preserve"> certification?</w:t>
      </w:r>
      <w:r w:rsidR="00FE2BB4">
        <w:rPr>
          <w:rFonts w:ascii="Arial" w:hAnsi="Arial" w:cs="Arial"/>
          <w:sz w:val="22"/>
          <w:szCs w:val="22"/>
        </w:rPr>
        <w:t xml:space="preserve"> Who </w:t>
      </w:r>
      <w:r w:rsidR="00EC43FC">
        <w:rPr>
          <w:rFonts w:ascii="Arial" w:hAnsi="Arial" w:cs="Arial"/>
          <w:sz w:val="22"/>
          <w:szCs w:val="22"/>
        </w:rPr>
        <w:t xml:space="preserve">is </w:t>
      </w:r>
      <w:r w:rsidR="00FE2BB4">
        <w:rPr>
          <w:rFonts w:ascii="Arial" w:hAnsi="Arial" w:cs="Arial"/>
          <w:sz w:val="22"/>
          <w:szCs w:val="22"/>
        </w:rPr>
        <w:t xml:space="preserve">the training </w:t>
      </w:r>
      <w:r w:rsidR="00EC43FC">
        <w:rPr>
          <w:rFonts w:ascii="Arial" w:hAnsi="Arial" w:cs="Arial"/>
          <w:sz w:val="22"/>
          <w:szCs w:val="22"/>
        </w:rPr>
        <w:t>recomme</w:t>
      </w:r>
      <w:r w:rsidR="00FE2BB4">
        <w:rPr>
          <w:rFonts w:ascii="Arial" w:hAnsi="Arial" w:cs="Arial"/>
          <w:sz w:val="22"/>
          <w:szCs w:val="22"/>
        </w:rPr>
        <w:t>nded for? The WG agreed to cover certification in Chap</w:t>
      </w:r>
      <w:r w:rsidR="00807767">
        <w:rPr>
          <w:rFonts w:ascii="Arial" w:hAnsi="Arial" w:cs="Arial"/>
          <w:sz w:val="22"/>
          <w:szCs w:val="22"/>
        </w:rPr>
        <w:t>ter</w:t>
      </w:r>
      <w:r w:rsidR="00FE2BB4">
        <w:rPr>
          <w:rFonts w:ascii="Arial" w:hAnsi="Arial" w:cs="Arial"/>
          <w:sz w:val="22"/>
          <w:szCs w:val="22"/>
        </w:rPr>
        <w:t xml:space="preserve"> </w:t>
      </w:r>
      <w:r w:rsidR="00EC43FC">
        <w:rPr>
          <w:rFonts w:ascii="Arial" w:hAnsi="Arial" w:cs="Arial"/>
          <w:sz w:val="22"/>
          <w:szCs w:val="22"/>
        </w:rPr>
        <w:t xml:space="preserve">1, although not in detail. </w:t>
      </w:r>
    </w:p>
    <w:p w:rsidR="00843219" w:rsidRDefault="00843219" w:rsidP="000774DB">
      <w:pPr>
        <w:pStyle w:val="ListParagraph"/>
        <w:ind w:left="0"/>
        <w:rPr>
          <w:rFonts w:ascii="Arial" w:hAnsi="Arial" w:cs="Arial"/>
          <w:sz w:val="22"/>
          <w:szCs w:val="22"/>
        </w:rPr>
      </w:pPr>
    </w:p>
    <w:p w:rsidR="00B67F1D" w:rsidRPr="00B67F1D" w:rsidRDefault="00B67F1D" w:rsidP="000774DB">
      <w:pPr>
        <w:pStyle w:val="ListParagraph"/>
        <w:ind w:left="0"/>
        <w:rPr>
          <w:rFonts w:ascii="Arial" w:hAnsi="Arial" w:cs="Arial"/>
          <w:color w:val="1F4E79" w:themeColor="accent1" w:themeShade="80"/>
          <w:sz w:val="22"/>
          <w:szCs w:val="22"/>
        </w:rPr>
      </w:pPr>
      <w:r w:rsidRPr="00B67F1D">
        <w:rPr>
          <w:rFonts w:ascii="Arial" w:hAnsi="Arial" w:cs="Arial"/>
          <w:color w:val="1F4E79" w:themeColor="accent1" w:themeShade="80"/>
          <w:sz w:val="22"/>
          <w:szCs w:val="22"/>
        </w:rPr>
        <w:t>Target audiences</w:t>
      </w:r>
      <w:r w:rsidR="00C70AF8">
        <w:rPr>
          <w:rFonts w:ascii="Arial" w:hAnsi="Arial" w:cs="Arial"/>
          <w:color w:val="1F4E79" w:themeColor="accent1" w:themeShade="80"/>
          <w:sz w:val="22"/>
          <w:szCs w:val="22"/>
        </w:rPr>
        <w:t>/course content</w:t>
      </w:r>
    </w:p>
    <w:p w:rsidR="00587037" w:rsidRDefault="00404516" w:rsidP="000774DB">
      <w:pPr>
        <w:pStyle w:val="ListParagraph"/>
        <w:ind w:left="0"/>
        <w:rPr>
          <w:rFonts w:ascii="Arial" w:hAnsi="Arial" w:cs="Arial"/>
          <w:sz w:val="22"/>
          <w:szCs w:val="22"/>
        </w:rPr>
      </w:pPr>
      <w:r>
        <w:rPr>
          <w:rFonts w:ascii="Arial" w:hAnsi="Arial" w:cs="Arial"/>
          <w:sz w:val="22"/>
          <w:szCs w:val="22"/>
        </w:rPr>
        <w:t>There was a suggestion to</w:t>
      </w:r>
      <w:r w:rsidR="00587037">
        <w:rPr>
          <w:rFonts w:ascii="Arial" w:hAnsi="Arial" w:cs="Arial"/>
          <w:sz w:val="22"/>
          <w:szCs w:val="22"/>
        </w:rPr>
        <w:t xml:space="preserve"> bre</w:t>
      </w:r>
      <w:r>
        <w:rPr>
          <w:rFonts w:ascii="Arial" w:hAnsi="Arial" w:cs="Arial"/>
          <w:sz w:val="22"/>
          <w:szCs w:val="22"/>
        </w:rPr>
        <w:t>ak</w:t>
      </w:r>
      <w:r w:rsidR="00B67F1D">
        <w:rPr>
          <w:rFonts w:ascii="Arial" w:hAnsi="Arial" w:cs="Arial"/>
          <w:sz w:val="22"/>
          <w:szCs w:val="22"/>
        </w:rPr>
        <w:t xml:space="preserve"> the audiences up</w:t>
      </w:r>
      <w:r w:rsidR="00587037">
        <w:rPr>
          <w:rFonts w:ascii="Arial" w:hAnsi="Arial" w:cs="Arial"/>
          <w:sz w:val="22"/>
          <w:szCs w:val="22"/>
        </w:rPr>
        <w:t xml:space="preserve"> into those for whom training is essential, those for whom it is recommended and those for whom it is nice to have.</w:t>
      </w:r>
      <w:r>
        <w:rPr>
          <w:rFonts w:ascii="Arial" w:hAnsi="Arial" w:cs="Arial"/>
          <w:sz w:val="22"/>
          <w:szCs w:val="22"/>
        </w:rPr>
        <w:t xml:space="preserve"> The group agreed that trial participants </w:t>
      </w:r>
      <w:r w:rsidRPr="00843219">
        <w:rPr>
          <w:rFonts w:ascii="Arial" w:hAnsi="Arial" w:cs="Arial"/>
          <w:sz w:val="22"/>
          <w:szCs w:val="22"/>
        </w:rPr>
        <w:t>don’t need</w:t>
      </w:r>
      <w:r>
        <w:rPr>
          <w:rFonts w:ascii="Arial" w:hAnsi="Arial" w:cs="Arial"/>
          <w:sz w:val="22"/>
          <w:szCs w:val="22"/>
        </w:rPr>
        <w:t xml:space="preserve"> training.</w:t>
      </w:r>
      <w:r w:rsidR="00F96509">
        <w:rPr>
          <w:rFonts w:ascii="Arial" w:hAnsi="Arial" w:cs="Arial"/>
          <w:sz w:val="22"/>
          <w:szCs w:val="22"/>
        </w:rPr>
        <w:t xml:space="preserve"> </w:t>
      </w:r>
      <w:r w:rsidR="00564230">
        <w:rPr>
          <w:rFonts w:ascii="Arial" w:hAnsi="Arial" w:cs="Arial"/>
          <w:sz w:val="22"/>
          <w:szCs w:val="22"/>
        </w:rPr>
        <w:t>A suggestion was that instead of looking at the different target audiences, one should look at the educational needs e.g. Basic</w:t>
      </w:r>
      <w:r w:rsidR="000337D4">
        <w:rPr>
          <w:rFonts w:ascii="Arial" w:hAnsi="Arial" w:cs="Arial"/>
          <w:sz w:val="22"/>
          <w:szCs w:val="22"/>
        </w:rPr>
        <w:t xml:space="preserve"> (or other term e.g. Fundamental)</w:t>
      </w:r>
      <w:r w:rsidR="00564230">
        <w:rPr>
          <w:rFonts w:ascii="Arial" w:hAnsi="Arial" w:cs="Arial"/>
          <w:sz w:val="22"/>
          <w:szCs w:val="22"/>
        </w:rPr>
        <w:t>, Intermediate and Advanced.</w:t>
      </w:r>
      <w:r w:rsidR="00B67F1D">
        <w:rPr>
          <w:rFonts w:ascii="Arial" w:hAnsi="Arial" w:cs="Arial"/>
          <w:sz w:val="22"/>
          <w:szCs w:val="22"/>
        </w:rPr>
        <w:t xml:space="preserve"> There will be a </w:t>
      </w:r>
      <w:r w:rsidR="002A3E96">
        <w:rPr>
          <w:rFonts w:ascii="Arial" w:hAnsi="Arial" w:cs="Arial"/>
          <w:sz w:val="22"/>
          <w:szCs w:val="22"/>
        </w:rPr>
        <w:t xml:space="preserve">core training </w:t>
      </w:r>
      <w:r w:rsidR="00B67F1D">
        <w:rPr>
          <w:rFonts w:ascii="Arial" w:hAnsi="Arial" w:cs="Arial"/>
          <w:sz w:val="22"/>
          <w:szCs w:val="22"/>
        </w:rPr>
        <w:t xml:space="preserve">for all audiences and </w:t>
      </w:r>
      <w:r w:rsidR="002A3E96">
        <w:rPr>
          <w:rFonts w:ascii="Arial" w:hAnsi="Arial" w:cs="Arial"/>
          <w:sz w:val="22"/>
          <w:szCs w:val="22"/>
        </w:rPr>
        <w:t xml:space="preserve">specific modules for those who require more </w:t>
      </w:r>
      <w:r w:rsidR="00C70AF8">
        <w:rPr>
          <w:rFonts w:ascii="Arial" w:hAnsi="Arial" w:cs="Arial"/>
          <w:sz w:val="22"/>
          <w:szCs w:val="22"/>
        </w:rPr>
        <w:t>in-depth content</w:t>
      </w:r>
      <w:r w:rsidR="00564230">
        <w:rPr>
          <w:rFonts w:ascii="Arial" w:hAnsi="Arial" w:cs="Arial"/>
          <w:sz w:val="22"/>
          <w:szCs w:val="22"/>
        </w:rPr>
        <w:t>.</w:t>
      </w:r>
      <w:r w:rsidR="000337D4">
        <w:rPr>
          <w:rFonts w:ascii="Arial" w:hAnsi="Arial" w:cs="Arial"/>
          <w:sz w:val="22"/>
          <w:szCs w:val="22"/>
        </w:rPr>
        <w:t xml:space="preserve"> The WG could use the EUPATI</w:t>
      </w:r>
      <w:r w:rsidR="000337D4">
        <w:rPr>
          <w:rStyle w:val="FootnoteReference"/>
          <w:rFonts w:ascii="Arial" w:hAnsi="Arial" w:cs="Arial"/>
          <w:sz w:val="22"/>
          <w:szCs w:val="22"/>
        </w:rPr>
        <w:footnoteReference w:id="2"/>
      </w:r>
      <w:r w:rsidR="000337D4">
        <w:rPr>
          <w:rFonts w:ascii="Arial" w:hAnsi="Arial" w:cs="Arial"/>
          <w:sz w:val="22"/>
          <w:szCs w:val="22"/>
        </w:rPr>
        <w:t xml:space="preserve"> syllabus as a basis.</w:t>
      </w:r>
    </w:p>
    <w:p w:rsidR="009C3E47" w:rsidRDefault="009C3E47" w:rsidP="000774DB">
      <w:pPr>
        <w:pStyle w:val="ListParagraph"/>
        <w:ind w:left="0"/>
        <w:rPr>
          <w:rFonts w:ascii="Arial" w:hAnsi="Arial" w:cs="Arial"/>
          <w:sz w:val="22"/>
          <w:szCs w:val="22"/>
        </w:rPr>
      </w:pPr>
    </w:p>
    <w:p w:rsidR="009C3E47" w:rsidRDefault="009C3E47" w:rsidP="000774DB">
      <w:pPr>
        <w:pStyle w:val="ListParagraph"/>
        <w:ind w:left="0"/>
        <w:rPr>
          <w:rFonts w:ascii="Arial" w:hAnsi="Arial" w:cs="Arial"/>
          <w:sz w:val="22"/>
          <w:szCs w:val="22"/>
        </w:rPr>
      </w:pPr>
      <w:r>
        <w:rPr>
          <w:rFonts w:ascii="Arial" w:hAnsi="Arial" w:cs="Arial"/>
          <w:sz w:val="22"/>
          <w:szCs w:val="22"/>
        </w:rPr>
        <w:t xml:space="preserve">A question was raised about why the </w:t>
      </w:r>
      <w:r w:rsidR="00237BA3">
        <w:rPr>
          <w:rFonts w:ascii="Arial" w:hAnsi="Arial" w:cs="Arial"/>
          <w:sz w:val="22"/>
          <w:szCs w:val="22"/>
        </w:rPr>
        <w:t xml:space="preserve">content and </w:t>
      </w:r>
      <w:r>
        <w:rPr>
          <w:rFonts w:ascii="Arial" w:hAnsi="Arial" w:cs="Arial"/>
          <w:sz w:val="22"/>
          <w:szCs w:val="22"/>
        </w:rPr>
        <w:t>audienc</w:t>
      </w:r>
      <w:r w:rsidR="00237BA3">
        <w:rPr>
          <w:rFonts w:ascii="Arial" w:hAnsi="Arial" w:cs="Arial"/>
          <w:sz w:val="22"/>
          <w:szCs w:val="22"/>
        </w:rPr>
        <w:t xml:space="preserve">e groups </w:t>
      </w:r>
      <w:r w:rsidR="009B6CD2">
        <w:rPr>
          <w:rFonts w:ascii="Arial" w:hAnsi="Arial" w:cs="Arial"/>
          <w:sz w:val="22"/>
          <w:szCs w:val="22"/>
        </w:rPr>
        <w:t>necessarily have</w:t>
      </w:r>
      <w:r w:rsidR="00237BA3">
        <w:rPr>
          <w:rFonts w:ascii="Arial" w:hAnsi="Arial" w:cs="Arial"/>
          <w:sz w:val="22"/>
          <w:szCs w:val="22"/>
        </w:rPr>
        <w:t xml:space="preserve"> to mesh. Could the WG not just describe each course level and let the relevant groups and content merge naturally? </w:t>
      </w:r>
    </w:p>
    <w:p w:rsidR="00237BA3" w:rsidRDefault="00237BA3" w:rsidP="000774DB">
      <w:pPr>
        <w:pStyle w:val="ListParagraph"/>
        <w:ind w:left="0"/>
        <w:rPr>
          <w:rFonts w:ascii="Arial" w:hAnsi="Arial" w:cs="Arial"/>
          <w:sz w:val="22"/>
          <w:szCs w:val="22"/>
        </w:rPr>
      </w:pPr>
    </w:p>
    <w:p w:rsidR="00237BA3" w:rsidRDefault="00237BA3" w:rsidP="000774DB">
      <w:pPr>
        <w:pStyle w:val="ListParagraph"/>
        <w:ind w:left="0"/>
        <w:rPr>
          <w:rFonts w:ascii="Arial" w:hAnsi="Arial" w:cs="Arial"/>
          <w:sz w:val="22"/>
          <w:szCs w:val="22"/>
        </w:rPr>
      </w:pPr>
      <w:r>
        <w:rPr>
          <w:rFonts w:ascii="Arial" w:hAnsi="Arial" w:cs="Arial"/>
          <w:sz w:val="22"/>
          <w:szCs w:val="22"/>
        </w:rPr>
        <w:t xml:space="preserve">Regarding sustainability, the WG agreed that it would be difficult </w:t>
      </w:r>
      <w:r w:rsidR="00173BF3">
        <w:rPr>
          <w:rFonts w:ascii="Arial" w:hAnsi="Arial" w:cs="Arial"/>
          <w:sz w:val="22"/>
          <w:szCs w:val="22"/>
        </w:rPr>
        <w:t>to include this topic</w:t>
      </w:r>
      <w:r w:rsidR="00F33FA9">
        <w:rPr>
          <w:rFonts w:ascii="Arial" w:hAnsi="Arial" w:cs="Arial"/>
          <w:sz w:val="22"/>
          <w:szCs w:val="22"/>
        </w:rPr>
        <w:t xml:space="preserve"> in the report, but it could </w:t>
      </w:r>
      <w:r w:rsidR="00173BF3">
        <w:rPr>
          <w:rFonts w:ascii="Arial" w:hAnsi="Arial" w:cs="Arial"/>
          <w:sz w:val="22"/>
          <w:szCs w:val="22"/>
        </w:rPr>
        <w:t>be mentioned.</w:t>
      </w:r>
      <w:r w:rsidR="009B6CD2">
        <w:rPr>
          <w:rFonts w:ascii="Arial" w:hAnsi="Arial" w:cs="Arial"/>
          <w:sz w:val="22"/>
          <w:szCs w:val="22"/>
        </w:rPr>
        <w:t xml:space="preserve"> </w:t>
      </w:r>
    </w:p>
    <w:p w:rsidR="009B6CD2" w:rsidRDefault="009B6CD2" w:rsidP="000774DB">
      <w:pPr>
        <w:pStyle w:val="ListParagraph"/>
        <w:ind w:left="0"/>
        <w:rPr>
          <w:rFonts w:ascii="Arial" w:hAnsi="Arial" w:cs="Arial"/>
          <w:sz w:val="22"/>
          <w:szCs w:val="22"/>
        </w:rPr>
      </w:pPr>
    </w:p>
    <w:p w:rsidR="009B6CD2" w:rsidRDefault="00FE2BB4" w:rsidP="000774DB">
      <w:pPr>
        <w:pStyle w:val="ListParagraph"/>
        <w:ind w:left="0"/>
        <w:rPr>
          <w:rFonts w:ascii="Arial" w:hAnsi="Arial" w:cs="Arial"/>
          <w:sz w:val="22"/>
          <w:szCs w:val="22"/>
        </w:rPr>
      </w:pPr>
      <w:r>
        <w:rPr>
          <w:rFonts w:ascii="Arial" w:hAnsi="Arial" w:cs="Arial"/>
          <w:sz w:val="22"/>
          <w:szCs w:val="22"/>
        </w:rPr>
        <w:lastRenderedPageBreak/>
        <w:t>When Chapters</w:t>
      </w:r>
      <w:r w:rsidR="009B6CD2">
        <w:rPr>
          <w:rFonts w:ascii="Arial" w:hAnsi="Arial" w:cs="Arial"/>
          <w:sz w:val="22"/>
          <w:szCs w:val="22"/>
        </w:rPr>
        <w:t xml:space="preserve"> 2-4 are complete</w:t>
      </w:r>
      <w:r w:rsidR="00CE1285">
        <w:rPr>
          <w:rFonts w:ascii="Arial" w:hAnsi="Arial" w:cs="Arial"/>
          <w:sz w:val="22"/>
          <w:szCs w:val="22"/>
        </w:rPr>
        <w:t>d, the WG could</w:t>
      </w:r>
      <w:r w:rsidR="0037594A">
        <w:rPr>
          <w:rFonts w:ascii="Arial" w:hAnsi="Arial" w:cs="Arial"/>
          <w:sz w:val="22"/>
          <w:szCs w:val="22"/>
        </w:rPr>
        <w:t xml:space="preserve"> </w:t>
      </w:r>
      <w:r w:rsidR="00CE1285">
        <w:rPr>
          <w:rFonts w:ascii="Arial" w:hAnsi="Arial" w:cs="Arial"/>
          <w:sz w:val="22"/>
          <w:szCs w:val="22"/>
        </w:rPr>
        <w:t xml:space="preserve">draw up </w:t>
      </w:r>
      <w:r w:rsidR="0037594A">
        <w:rPr>
          <w:rFonts w:ascii="Arial" w:hAnsi="Arial" w:cs="Arial"/>
          <w:sz w:val="22"/>
          <w:szCs w:val="22"/>
        </w:rPr>
        <w:t>10-15 principles</w:t>
      </w:r>
      <w:r w:rsidR="00CE1285">
        <w:rPr>
          <w:rFonts w:ascii="Arial" w:hAnsi="Arial" w:cs="Arial"/>
          <w:sz w:val="22"/>
          <w:szCs w:val="22"/>
        </w:rPr>
        <w:t xml:space="preserve">. </w:t>
      </w:r>
      <w:r w:rsidR="009B6CD2">
        <w:rPr>
          <w:rFonts w:ascii="Arial" w:hAnsi="Arial" w:cs="Arial"/>
          <w:sz w:val="22"/>
          <w:szCs w:val="22"/>
        </w:rPr>
        <w:t xml:space="preserve">The WG should </w:t>
      </w:r>
      <w:r w:rsidR="0037594A">
        <w:rPr>
          <w:rFonts w:ascii="Arial" w:hAnsi="Arial" w:cs="Arial"/>
          <w:sz w:val="22"/>
          <w:szCs w:val="22"/>
        </w:rPr>
        <w:t>schedule a meeting</w:t>
      </w:r>
      <w:r w:rsidR="00C47E31">
        <w:rPr>
          <w:rFonts w:ascii="Arial" w:hAnsi="Arial" w:cs="Arial"/>
          <w:sz w:val="22"/>
          <w:szCs w:val="22"/>
        </w:rPr>
        <w:t xml:space="preserve"> to discuss them.</w:t>
      </w:r>
    </w:p>
    <w:p w:rsidR="00C47E31" w:rsidRDefault="00C47E31" w:rsidP="00B43242">
      <w:pPr>
        <w:pStyle w:val="ListParagraph"/>
        <w:ind w:left="851" w:hanging="851"/>
        <w:rPr>
          <w:rFonts w:ascii="Arial" w:hAnsi="Arial" w:cs="Arial"/>
          <w:b/>
          <w:color w:val="FF0000"/>
          <w:sz w:val="22"/>
          <w:szCs w:val="22"/>
        </w:rPr>
      </w:pPr>
    </w:p>
    <w:p w:rsidR="00390FC3" w:rsidRDefault="00CB6CBB" w:rsidP="00B43242">
      <w:pPr>
        <w:pStyle w:val="ListParagraph"/>
        <w:ind w:left="851" w:hanging="851"/>
        <w:rPr>
          <w:rFonts w:ascii="Arial" w:hAnsi="Arial" w:cs="Arial"/>
          <w:sz w:val="22"/>
          <w:szCs w:val="22"/>
        </w:rPr>
      </w:pPr>
      <w:r w:rsidRPr="00CB6CBB">
        <w:rPr>
          <w:rFonts w:ascii="Arial" w:hAnsi="Arial" w:cs="Arial"/>
          <w:b/>
          <w:color w:val="FF0000"/>
          <w:sz w:val="22"/>
          <w:szCs w:val="22"/>
        </w:rPr>
        <w:t>Action</w:t>
      </w:r>
      <w:r w:rsidR="00AF28D1">
        <w:rPr>
          <w:rFonts w:ascii="Arial" w:hAnsi="Arial" w:cs="Arial"/>
          <w:b/>
          <w:color w:val="FF0000"/>
          <w:sz w:val="22"/>
          <w:szCs w:val="22"/>
        </w:rPr>
        <w:t>s</w:t>
      </w:r>
      <w:r w:rsidR="00EC43FC">
        <w:rPr>
          <w:rFonts w:ascii="Arial" w:hAnsi="Arial" w:cs="Arial"/>
          <w:b/>
          <w:color w:val="FF0000"/>
          <w:sz w:val="22"/>
          <w:szCs w:val="22"/>
        </w:rPr>
        <w:t>:</w:t>
      </w:r>
      <w:r>
        <w:rPr>
          <w:rFonts w:ascii="Arial" w:hAnsi="Arial" w:cs="Arial"/>
          <w:sz w:val="22"/>
          <w:szCs w:val="22"/>
        </w:rPr>
        <w:t xml:space="preserve"> </w:t>
      </w:r>
    </w:p>
    <w:p w:rsidR="00EC43FC" w:rsidRPr="00DE21F8" w:rsidRDefault="00DE21F8" w:rsidP="00C213EA">
      <w:pPr>
        <w:pStyle w:val="ListParagraph"/>
        <w:numPr>
          <w:ilvl w:val="0"/>
          <w:numId w:val="2"/>
        </w:numPr>
        <w:ind w:left="284" w:hanging="284"/>
        <w:rPr>
          <w:rFonts w:ascii="Arial" w:hAnsi="Arial" w:cs="Arial"/>
          <w:sz w:val="22"/>
          <w:szCs w:val="22"/>
        </w:rPr>
      </w:pPr>
      <w:r>
        <w:rPr>
          <w:rFonts w:ascii="Arial" w:hAnsi="Arial" w:cs="Arial"/>
          <w:sz w:val="22"/>
          <w:szCs w:val="22"/>
        </w:rPr>
        <w:t>Amend chapter</w:t>
      </w:r>
      <w:r w:rsidR="00EC43FC">
        <w:rPr>
          <w:rFonts w:ascii="Arial" w:hAnsi="Arial" w:cs="Arial"/>
          <w:sz w:val="22"/>
          <w:szCs w:val="22"/>
        </w:rPr>
        <w:t xml:space="preserve"> title</w:t>
      </w:r>
      <w:r>
        <w:rPr>
          <w:rFonts w:ascii="Arial" w:hAnsi="Arial" w:cs="Arial"/>
          <w:sz w:val="22"/>
          <w:szCs w:val="22"/>
        </w:rPr>
        <w:t xml:space="preserve"> and r</w:t>
      </w:r>
      <w:r w:rsidR="00EC43FC">
        <w:rPr>
          <w:rFonts w:ascii="Arial" w:hAnsi="Arial" w:cs="Arial"/>
          <w:sz w:val="22"/>
          <w:szCs w:val="22"/>
        </w:rPr>
        <w:t>epla</w:t>
      </w:r>
      <w:r w:rsidR="00F33FA9">
        <w:rPr>
          <w:rFonts w:ascii="Arial" w:hAnsi="Arial" w:cs="Arial"/>
          <w:sz w:val="22"/>
          <w:szCs w:val="22"/>
        </w:rPr>
        <w:t>ce “Problem S</w:t>
      </w:r>
      <w:r w:rsidR="001670E5">
        <w:rPr>
          <w:rFonts w:ascii="Arial" w:hAnsi="Arial" w:cs="Arial"/>
          <w:sz w:val="22"/>
          <w:szCs w:val="22"/>
        </w:rPr>
        <w:t>tatement” with</w:t>
      </w:r>
      <w:r w:rsidR="00EC43FC">
        <w:rPr>
          <w:rFonts w:ascii="Arial" w:hAnsi="Arial" w:cs="Arial"/>
          <w:sz w:val="22"/>
          <w:szCs w:val="22"/>
        </w:rPr>
        <w:t xml:space="preserve"> </w:t>
      </w:r>
      <w:r w:rsidR="001670E5">
        <w:rPr>
          <w:rFonts w:ascii="Arial" w:hAnsi="Arial" w:cs="Arial"/>
          <w:sz w:val="22"/>
          <w:szCs w:val="22"/>
        </w:rPr>
        <w:t>“Future Needs”</w:t>
      </w:r>
    </w:p>
    <w:p w:rsidR="00390FC3" w:rsidRPr="00C213EA" w:rsidRDefault="00CB6CBB" w:rsidP="004A545E">
      <w:pPr>
        <w:pStyle w:val="ListParagraph"/>
        <w:numPr>
          <w:ilvl w:val="0"/>
          <w:numId w:val="2"/>
        </w:numPr>
        <w:ind w:left="284" w:hanging="284"/>
        <w:rPr>
          <w:rFonts w:ascii="Arial" w:hAnsi="Arial" w:cs="Arial"/>
          <w:sz w:val="22"/>
          <w:szCs w:val="22"/>
        </w:rPr>
      </w:pPr>
      <w:r w:rsidRPr="00C213EA">
        <w:rPr>
          <w:rFonts w:ascii="Arial" w:hAnsi="Arial" w:cs="Arial"/>
          <w:sz w:val="22"/>
          <w:szCs w:val="22"/>
        </w:rPr>
        <w:t>Malcolm will send a</w:t>
      </w:r>
      <w:r w:rsidR="0024371F" w:rsidRPr="00C213EA">
        <w:rPr>
          <w:rFonts w:ascii="Arial" w:hAnsi="Arial" w:cs="Arial"/>
          <w:sz w:val="22"/>
          <w:szCs w:val="22"/>
        </w:rPr>
        <w:t xml:space="preserve"> new</w:t>
      </w:r>
      <w:r w:rsidRPr="00C213EA">
        <w:rPr>
          <w:rFonts w:ascii="Arial" w:hAnsi="Arial" w:cs="Arial"/>
          <w:sz w:val="22"/>
          <w:szCs w:val="22"/>
        </w:rPr>
        <w:t xml:space="preserve"> version of </w:t>
      </w:r>
      <w:r w:rsidR="008463F7" w:rsidRPr="00C213EA">
        <w:rPr>
          <w:rFonts w:ascii="Arial" w:hAnsi="Arial" w:cs="Arial"/>
          <w:sz w:val="22"/>
          <w:szCs w:val="22"/>
        </w:rPr>
        <w:t>the chapter</w:t>
      </w:r>
      <w:r w:rsidRPr="00C213EA">
        <w:rPr>
          <w:rFonts w:ascii="Arial" w:hAnsi="Arial" w:cs="Arial"/>
          <w:sz w:val="22"/>
          <w:szCs w:val="22"/>
        </w:rPr>
        <w:t xml:space="preserve"> to the </w:t>
      </w:r>
      <w:r w:rsidR="008463F7" w:rsidRPr="00C213EA">
        <w:rPr>
          <w:rFonts w:ascii="Arial" w:hAnsi="Arial" w:cs="Arial"/>
          <w:sz w:val="22"/>
          <w:szCs w:val="22"/>
        </w:rPr>
        <w:t>team</w:t>
      </w:r>
      <w:r w:rsidR="00F86DB0" w:rsidRPr="00C213EA">
        <w:rPr>
          <w:rStyle w:val="FootnoteReference"/>
          <w:rFonts w:ascii="Arial" w:hAnsi="Arial" w:cs="Arial"/>
          <w:sz w:val="22"/>
          <w:szCs w:val="22"/>
        </w:rPr>
        <w:footnoteReference w:id="3"/>
      </w:r>
    </w:p>
    <w:p w:rsidR="00BE7CE5" w:rsidRDefault="00131122" w:rsidP="00131122">
      <w:pPr>
        <w:pStyle w:val="ListParagraph"/>
        <w:numPr>
          <w:ilvl w:val="0"/>
          <w:numId w:val="2"/>
        </w:numPr>
        <w:ind w:left="284" w:right="95" w:hanging="284"/>
        <w:rPr>
          <w:rFonts w:ascii="Arial" w:hAnsi="Arial" w:cs="Arial"/>
          <w:sz w:val="22"/>
          <w:szCs w:val="22"/>
        </w:rPr>
      </w:pPr>
      <w:r>
        <w:rPr>
          <w:rFonts w:ascii="Arial" w:hAnsi="Arial" w:cs="Arial"/>
          <w:sz w:val="22"/>
          <w:szCs w:val="22"/>
        </w:rPr>
        <w:t xml:space="preserve">Create a statement that explains the rationale </w:t>
      </w:r>
      <w:r w:rsidR="00C8272B">
        <w:rPr>
          <w:rFonts w:ascii="Arial" w:hAnsi="Arial" w:cs="Arial"/>
          <w:sz w:val="22"/>
          <w:szCs w:val="22"/>
        </w:rPr>
        <w:t>for</w:t>
      </w:r>
      <w:r>
        <w:rPr>
          <w:rFonts w:ascii="Arial" w:hAnsi="Arial" w:cs="Arial"/>
          <w:sz w:val="22"/>
          <w:szCs w:val="22"/>
        </w:rPr>
        <w:t xml:space="preserve"> the WG and insert it as a text box.</w:t>
      </w:r>
    </w:p>
    <w:p w:rsidR="00922C85" w:rsidRDefault="00131122" w:rsidP="004A545E">
      <w:pPr>
        <w:pStyle w:val="ListParagraph"/>
        <w:numPr>
          <w:ilvl w:val="0"/>
          <w:numId w:val="2"/>
        </w:numPr>
        <w:ind w:left="284" w:hanging="284"/>
        <w:rPr>
          <w:rFonts w:ascii="Arial" w:hAnsi="Arial" w:cs="Arial"/>
          <w:sz w:val="22"/>
          <w:szCs w:val="22"/>
        </w:rPr>
      </w:pPr>
      <w:r>
        <w:rPr>
          <w:rFonts w:ascii="Arial" w:hAnsi="Arial" w:cs="Arial"/>
          <w:sz w:val="22"/>
          <w:szCs w:val="22"/>
        </w:rPr>
        <w:t>Insert a</w:t>
      </w:r>
      <w:r w:rsidR="00BE7CE5">
        <w:rPr>
          <w:rFonts w:ascii="Arial" w:hAnsi="Arial" w:cs="Arial"/>
          <w:sz w:val="22"/>
          <w:szCs w:val="22"/>
        </w:rPr>
        <w:t xml:space="preserve"> second t</w:t>
      </w:r>
      <w:r w:rsidR="00922C85" w:rsidRPr="00BE7CE5">
        <w:rPr>
          <w:rFonts w:ascii="Arial" w:hAnsi="Arial" w:cs="Arial"/>
          <w:sz w:val="22"/>
          <w:szCs w:val="22"/>
        </w:rPr>
        <w:t xml:space="preserve">ext box </w:t>
      </w:r>
      <w:r>
        <w:rPr>
          <w:rFonts w:ascii="Arial" w:hAnsi="Arial" w:cs="Arial"/>
          <w:sz w:val="22"/>
          <w:szCs w:val="22"/>
        </w:rPr>
        <w:t>for</w:t>
      </w:r>
      <w:r w:rsidR="00922C85" w:rsidRPr="00BE7CE5">
        <w:rPr>
          <w:rFonts w:ascii="Arial" w:hAnsi="Arial" w:cs="Arial"/>
          <w:sz w:val="22"/>
          <w:szCs w:val="22"/>
        </w:rPr>
        <w:t xml:space="preserve"> lessons learned from COVID.</w:t>
      </w:r>
    </w:p>
    <w:p w:rsidR="005D5673" w:rsidRDefault="00E76064" w:rsidP="004A545E">
      <w:pPr>
        <w:pStyle w:val="ListParagraph"/>
        <w:numPr>
          <w:ilvl w:val="0"/>
          <w:numId w:val="2"/>
        </w:numPr>
        <w:ind w:left="284" w:hanging="284"/>
        <w:rPr>
          <w:rFonts w:ascii="Arial" w:hAnsi="Arial" w:cs="Arial"/>
          <w:sz w:val="22"/>
          <w:szCs w:val="22"/>
        </w:rPr>
      </w:pPr>
      <w:r>
        <w:rPr>
          <w:rFonts w:ascii="Arial" w:hAnsi="Arial" w:cs="Arial"/>
          <w:sz w:val="22"/>
          <w:szCs w:val="22"/>
        </w:rPr>
        <w:t xml:space="preserve">Move </w:t>
      </w:r>
      <w:r w:rsidR="005D5673">
        <w:rPr>
          <w:rFonts w:ascii="Arial" w:hAnsi="Arial" w:cs="Arial"/>
          <w:sz w:val="22"/>
          <w:szCs w:val="22"/>
        </w:rPr>
        <w:t>issues related to clinical trials to the latter part of the chapter</w:t>
      </w:r>
    </w:p>
    <w:p w:rsidR="001210E9" w:rsidRDefault="00E76064" w:rsidP="001210E9">
      <w:pPr>
        <w:pStyle w:val="ListParagraph"/>
        <w:numPr>
          <w:ilvl w:val="0"/>
          <w:numId w:val="2"/>
        </w:numPr>
        <w:ind w:left="284" w:hanging="284"/>
        <w:rPr>
          <w:rFonts w:ascii="Arial" w:hAnsi="Arial" w:cs="Arial"/>
          <w:sz w:val="22"/>
          <w:szCs w:val="22"/>
        </w:rPr>
      </w:pPr>
      <w:r>
        <w:rPr>
          <w:rFonts w:ascii="Arial" w:hAnsi="Arial" w:cs="Arial"/>
          <w:sz w:val="22"/>
          <w:szCs w:val="22"/>
        </w:rPr>
        <w:t>Move</w:t>
      </w:r>
      <w:r w:rsidR="007F1B87">
        <w:rPr>
          <w:rFonts w:ascii="Arial" w:hAnsi="Arial" w:cs="Arial"/>
          <w:sz w:val="22"/>
          <w:szCs w:val="22"/>
        </w:rPr>
        <w:t xml:space="preserve"> “Ethics Committees” out o</w:t>
      </w:r>
      <w:r>
        <w:rPr>
          <w:rFonts w:ascii="Arial" w:hAnsi="Arial" w:cs="Arial"/>
          <w:sz w:val="22"/>
          <w:szCs w:val="22"/>
        </w:rPr>
        <w:t>f the group with lay audiences and</w:t>
      </w:r>
      <w:r w:rsidR="007F1B87">
        <w:rPr>
          <w:rFonts w:ascii="Arial" w:hAnsi="Arial" w:cs="Arial"/>
          <w:sz w:val="22"/>
          <w:szCs w:val="22"/>
        </w:rPr>
        <w:t xml:space="preserve"> parts about target audie</w:t>
      </w:r>
      <w:r w:rsidR="00023109">
        <w:rPr>
          <w:rFonts w:ascii="Arial" w:hAnsi="Arial" w:cs="Arial"/>
          <w:sz w:val="22"/>
          <w:szCs w:val="22"/>
        </w:rPr>
        <w:t>nces from Chap</w:t>
      </w:r>
      <w:r w:rsidR="00807767">
        <w:rPr>
          <w:rFonts w:ascii="Arial" w:hAnsi="Arial" w:cs="Arial"/>
          <w:sz w:val="22"/>
          <w:szCs w:val="22"/>
        </w:rPr>
        <w:t>ter</w:t>
      </w:r>
      <w:r w:rsidR="007F1B87">
        <w:rPr>
          <w:rFonts w:ascii="Arial" w:hAnsi="Arial" w:cs="Arial"/>
          <w:sz w:val="22"/>
          <w:szCs w:val="22"/>
        </w:rPr>
        <w:t xml:space="preserve"> 1 to the Introduction. </w:t>
      </w:r>
    </w:p>
    <w:p w:rsidR="001210E9" w:rsidRDefault="00A2493C" w:rsidP="002F5D1F">
      <w:pPr>
        <w:pStyle w:val="ListParagraph"/>
        <w:numPr>
          <w:ilvl w:val="0"/>
          <w:numId w:val="2"/>
        </w:numPr>
        <w:ind w:left="284" w:right="-472" w:hanging="284"/>
        <w:rPr>
          <w:rFonts w:ascii="Arial" w:hAnsi="Arial" w:cs="Arial"/>
          <w:sz w:val="22"/>
          <w:szCs w:val="22"/>
        </w:rPr>
      </w:pPr>
      <w:r>
        <w:rPr>
          <w:rFonts w:ascii="Arial" w:hAnsi="Arial" w:cs="Arial"/>
          <w:sz w:val="22"/>
          <w:szCs w:val="22"/>
        </w:rPr>
        <w:t xml:space="preserve">Include </w:t>
      </w:r>
      <w:r w:rsidR="00C922A5">
        <w:rPr>
          <w:rFonts w:ascii="Arial" w:hAnsi="Arial" w:cs="Arial"/>
          <w:sz w:val="22"/>
          <w:szCs w:val="22"/>
        </w:rPr>
        <w:t xml:space="preserve">examples </w:t>
      </w:r>
      <w:r w:rsidR="001210E9" w:rsidRPr="001210E9">
        <w:rPr>
          <w:rFonts w:ascii="Arial" w:hAnsi="Arial" w:cs="Arial"/>
          <w:sz w:val="22"/>
          <w:szCs w:val="22"/>
        </w:rPr>
        <w:t>from global lo</w:t>
      </w:r>
      <w:r w:rsidR="00023109">
        <w:rPr>
          <w:rFonts w:ascii="Arial" w:hAnsi="Arial" w:cs="Arial"/>
          <w:sz w:val="22"/>
          <w:szCs w:val="22"/>
        </w:rPr>
        <w:t xml:space="preserve">cations: </w:t>
      </w:r>
      <w:r w:rsidR="002F4D80">
        <w:rPr>
          <w:rFonts w:ascii="Arial" w:hAnsi="Arial" w:cs="Arial"/>
          <w:sz w:val="22"/>
          <w:szCs w:val="22"/>
        </w:rPr>
        <w:t>one example from LMI</w:t>
      </w:r>
      <w:r w:rsidR="001210E9">
        <w:rPr>
          <w:rFonts w:ascii="Arial" w:hAnsi="Arial" w:cs="Arial"/>
          <w:sz w:val="22"/>
          <w:szCs w:val="22"/>
        </w:rPr>
        <w:t xml:space="preserve">Cs and one from </w:t>
      </w:r>
      <w:r w:rsidR="00C922A5">
        <w:rPr>
          <w:rFonts w:ascii="Arial" w:hAnsi="Arial" w:cs="Arial"/>
          <w:sz w:val="22"/>
          <w:szCs w:val="22"/>
        </w:rPr>
        <w:t>UMICs/HICs</w:t>
      </w:r>
      <w:r w:rsidR="00C922A5">
        <w:rPr>
          <w:rStyle w:val="FootnoteReference"/>
          <w:rFonts w:ascii="Arial" w:hAnsi="Arial" w:cs="Arial"/>
          <w:sz w:val="22"/>
          <w:szCs w:val="22"/>
        </w:rPr>
        <w:footnoteReference w:id="4"/>
      </w:r>
    </w:p>
    <w:p w:rsidR="00AF28D1" w:rsidRDefault="00EC43FC" w:rsidP="00AF28D1">
      <w:pPr>
        <w:pStyle w:val="ListParagraph"/>
        <w:numPr>
          <w:ilvl w:val="0"/>
          <w:numId w:val="2"/>
        </w:numPr>
        <w:ind w:left="284" w:hanging="284"/>
        <w:rPr>
          <w:rFonts w:ascii="Arial" w:hAnsi="Arial" w:cs="Arial"/>
          <w:sz w:val="22"/>
          <w:szCs w:val="22"/>
        </w:rPr>
      </w:pPr>
      <w:r>
        <w:rPr>
          <w:rFonts w:ascii="Arial" w:hAnsi="Arial" w:cs="Arial"/>
          <w:sz w:val="22"/>
          <w:szCs w:val="22"/>
        </w:rPr>
        <w:t xml:space="preserve">Part of </w:t>
      </w:r>
      <w:r w:rsidR="008A2953">
        <w:rPr>
          <w:rFonts w:ascii="Arial" w:hAnsi="Arial" w:cs="Arial"/>
          <w:sz w:val="22"/>
          <w:szCs w:val="22"/>
        </w:rPr>
        <w:t xml:space="preserve">the </w:t>
      </w:r>
      <w:r>
        <w:rPr>
          <w:rFonts w:ascii="Arial" w:hAnsi="Arial" w:cs="Arial"/>
          <w:sz w:val="22"/>
          <w:szCs w:val="22"/>
        </w:rPr>
        <w:t>section on Competency-based education could be moved as well.</w:t>
      </w:r>
    </w:p>
    <w:p w:rsidR="00854127" w:rsidRDefault="009B6CD2" w:rsidP="0090363F">
      <w:pPr>
        <w:pStyle w:val="ListParagraph"/>
        <w:numPr>
          <w:ilvl w:val="0"/>
          <w:numId w:val="2"/>
        </w:numPr>
        <w:ind w:left="284" w:hanging="284"/>
        <w:rPr>
          <w:rFonts w:ascii="Arial" w:hAnsi="Arial" w:cs="Arial"/>
          <w:sz w:val="22"/>
          <w:szCs w:val="22"/>
        </w:rPr>
      </w:pPr>
      <w:r>
        <w:rPr>
          <w:rFonts w:ascii="Arial" w:hAnsi="Arial" w:cs="Arial"/>
          <w:sz w:val="22"/>
          <w:szCs w:val="22"/>
        </w:rPr>
        <w:t>Ingrid + WG to r</w:t>
      </w:r>
      <w:r w:rsidR="002F4D80">
        <w:rPr>
          <w:rFonts w:ascii="Arial" w:hAnsi="Arial" w:cs="Arial"/>
          <w:sz w:val="22"/>
          <w:szCs w:val="22"/>
        </w:rPr>
        <w:t>eview TOCs of both subgroups to ensure all points are captured</w:t>
      </w:r>
    </w:p>
    <w:p w:rsidR="00F95029" w:rsidRDefault="00286C1C" w:rsidP="00F95029">
      <w:pPr>
        <w:pStyle w:val="ListParagraph"/>
        <w:numPr>
          <w:ilvl w:val="0"/>
          <w:numId w:val="2"/>
        </w:numPr>
        <w:ind w:left="284" w:right="-330" w:hanging="284"/>
        <w:rPr>
          <w:rFonts w:ascii="Arial" w:hAnsi="Arial" w:cs="Arial"/>
          <w:sz w:val="22"/>
          <w:szCs w:val="22"/>
        </w:rPr>
      </w:pPr>
      <w:r>
        <w:rPr>
          <w:rFonts w:ascii="Arial" w:hAnsi="Arial" w:cs="Arial"/>
          <w:sz w:val="22"/>
          <w:szCs w:val="22"/>
        </w:rPr>
        <w:t xml:space="preserve">Barbara to rewrite Section </w:t>
      </w:r>
      <w:r w:rsidR="00494145">
        <w:rPr>
          <w:rFonts w:ascii="Arial" w:hAnsi="Arial" w:cs="Arial"/>
          <w:sz w:val="22"/>
          <w:szCs w:val="22"/>
        </w:rPr>
        <w:t xml:space="preserve">1.1 and change the focus to cover devices. </w:t>
      </w:r>
      <w:r w:rsidR="00F95029">
        <w:rPr>
          <w:rFonts w:ascii="Arial" w:hAnsi="Arial" w:cs="Arial"/>
          <w:sz w:val="22"/>
          <w:szCs w:val="22"/>
        </w:rPr>
        <w:t>Amend i</w:t>
      </w:r>
      <w:r w:rsidR="009D05BD">
        <w:rPr>
          <w:rFonts w:ascii="Arial" w:hAnsi="Arial" w:cs="Arial"/>
          <w:sz w:val="22"/>
          <w:szCs w:val="22"/>
        </w:rPr>
        <w:t>nfographic</w:t>
      </w:r>
      <w:r w:rsidR="00F95029">
        <w:rPr>
          <w:rFonts w:ascii="Arial" w:hAnsi="Arial" w:cs="Arial"/>
          <w:sz w:val="22"/>
          <w:szCs w:val="22"/>
        </w:rPr>
        <w:t xml:space="preserve"> to reflect </w:t>
      </w:r>
      <w:r w:rsidR="00071B7E">
        <w:rPr>
          <w:rFonts w:ascii="Arial" w:hAnsi="Arial" w:cs="Arial"/>
          <w:sz w:val="22"/>
          <w:szCs w:val="22"/>
        </w:rPr>
        <w:t>new scope</w:t>
      </w:r>
      <w:r w:rsidR="009D05BD">
        <w:rPr>
          <w:rFonts w:ascii="Arial" w:hAnsi="Arial" w:cs="Arial"/>
          <w:sz w:val="22"/>
          <w:szCs w:val="22"/>
        </w:rPr>
        <w:t>.</w:t>
      </w:r>
    </w:p>
    <w:p w:rsidR="00071B7E" w:rsidRPr="00F95029" w:rsidRDefault="0042588D" w:rsidP="00F95029">
      <w:pPr>
        <w:pStyle w:val="ListParagraph"/>
        <w:numPr>
          <w:ilvl w:val="0"/>
          <w:numId w:val="2"/>
        </w:numPr>
        <w:ind w:left="284" w:right="-330" w:hanging="284"/>
        <w:rPr>
          <w:rFonts w:ascii="Arial" w:hAnsi="Arial" w:cs="Arial"/>
          <w:sz w:val="22"/>
          <w:szCs w:val="22"/>
        </w:rPr>
      </w:pPr>
      <w:r w:rsidRPr="00F95029">
        <w:rPr>
          <w:rFonts w:ascii="Arial" w:hAnsi="Arial" w:cs="Arial"/>
          <w:sz w:val="22"/>
          <w:szCs w:val="22"/>
        </w:rPr>
        <w:t xml:space="preserve">Ken to provide a section </w:t>
      </w:r>
      <w:r w:rsidR="00286C1C" w:rsidRPr="00F95029">
        <w:rPr>
          <w:rFonts w:ascii="Arial" w:hAnsi="Arial" w:cs="Arial"/>
          <w:sz w:val="22"/>
          <w:szCs w:val="22"/>
        </w:rPr>
        <w:t>about</w:t>
      </w:r>
      <w:r w:rsidRPr="00F95029">
        <w:rPr>
          <w:rFonts w:ascii="Arial" w:hAnsi="Arial" w:cs="Arial"/>
          <w:sz w:val="22"/>
          <w:szCs w:val="22"/>
        </w:rPr>
        <w:t xml:space="preserve"> how the landscape has evolved and current </w:t>
      </w:r>
      <w:r w:rsidR="00F95029" w:rsidRPr="00F95029">
        <w:rPr>
          <w:rFonts w:ascii="Arial" w:hAnsi="Arial" w:cs="Arial"/>
          <w:sz w:val="22"/>
          <w:szCs w:val="22"/>
        </w:rPr>
        <w:t xml:space="preserve">challenges. </w:t>
      </w:r>
      <w:r w:rsidRPr="00F95029">
        <w:rPr>
          <w:rFonts w:ascii="Arial" w:hAnsi="Arial" w:cs="Arial"/>
          <w:sz w:val="22"/>
          <w:szCs w:val="22"/>
        </w:rPr>
        <w:t>Trai</w:t>
      </w:r>
      <w:r w:rsidR="00F95029" w:rsidRPr="00F95029">
        <w:rPr>
          <w:rFonts w:ascii="Arial" w:hAnsi="Arial" w:cs="Arial"/>
          <w:sz w:val="22"/>
          <w:szCs w:val="22"/>
        </w:rPr>
        <w:t>ning is required</w:t>
      </w:r>
      <w:r w:rsidRPr="00F95029">
        <w:rPr>
          <w:rFonts w:ascii="Arial" w:hAnsi="Arial" w:cs="Arial"/>
          <w:sz w:val="22"/>
          <w:szCs w:val="22"/>
        </w:rPr>
        <w:t xml:space="preserve"> to understand these developments</w:t>
      </w:r>
      <w:r w:rsidR="00B33F2E" w:rsidRPr="00F95029">
        <w:rPr>
          <w:rFonts w:ascii="Arial" w:hAnsi="Arial" w:cs="Arial"/>
          <w:sz w:val="22"/>
          <w:szCs w:val="22"/>
        </w:rPr>
        <w:t xml:space="preserve"> e.g. expanded access and other changes in regulatory </w:t>
      </w:r>
      <w:r w:rsidR="00F33FA9">
        <w:rPr>
          <w:rFonts w:ascii="Arial" w:hAnsi="Arial" w:cs="Arial"/>
          <w:sz w:val="22"/>
          <w:szCs w:val="22"/>
        </w:rPr>
        <w:t>policy.</w:t>
      </w:r>
    </w:p>
    <w:p w:rsidR="001670E5" w:rsidRDefault="00286C1C" w:rsidP="001670E5">
      <w:pPr>
        <w:pStyle w:val="ListParagraph"/>
        <w:numPr>
          <w:ilvl w:val="0"/>
          <w:numId w:val="2"/>
        </w:numPr>
        <w:ind w:left="284" w:hanging="284"/>
        <w:rPr>
          <w:rFonts w:ascii="Arial" w:hAnsi="Arial" w:cs="Arial"/>
          <w:sz w:val="22"/>
          <w:szCs w:val="22"/>
        </w:rPr>
      </w:pPr>
      <w:r>
        <w:rPr>
          <w:rFonts w:ascii="Arial" w:hAnsi="Arial" w:cs="Arial"/>
          <w:sz w:val="22"/>
          <w:szCs w:val="22"/>
        </w:rPr>
        <w:t xml:space="preserve">Move some of Section </w:t>
      </w:r>
      <w:r w:rsidR="00EC43FC">
        <w:rPr>
          <w:rFonts w:ascii="Arial" w:hAnsi="Arial" w:cs="Arial"/>
          <w:sz w:val="22"/>
          <w:szCs w:val="22"/>
        </w:rPr>
        <w:t>1.2.1 to other chapters, later in the report.</w:t>
      </w:r>
    </w:p>
    <w:p w:rsidR="00286C1C" w:rsidRPr="001670E5" w:rsidRDefault="00286C1C" w:rsidP="001670E5">
      <w:pPr>
        <w:pStyle w:val="ListParagraph"/>
        <w:numPr>
          <w:ilvl w:val="0"/>
          <w:numId w:val="2"/>
        </w:numPr>
        <w:ind w:left="284" w:right="-330" w:hanging="284"/>
        <w:rPr>
          <w:rFonts w:ascii="Arial" w:hAnsi="Arial" w:cs="Arial"/>
          <w:sz w:val="22"/>
          <w:szCs w:val="22"/>
        </w:rPr>
      </w:pPr>
      <w:r w:rsidRPr="001670E5">
        <w:rPr>
          <w:rFonts w:ascii="Arial" w:hAnsi="Arial" w:cs="Arial"/>
          <w:sz w:val="22"/>
          <w:szCs w:val="22"/>
        </w:rPr>
        <w:t xml:space="preserve">Ingrid to review Section 1.3 to determine which parts could be moved e.g. </w:t>
      </w:r>
      <w:r w:rsidR="001670E5" w:rsidRPr="001670E5">
        <w:rPr>
          <w:rFonts w:ascii="Arial" w:hAnsi="Arial" w:cs="Arial"/>
          <w:sz w:val="22"/>
          <w:szCs w:val="22"/>
        </w:rPr>
        <w:t>Appendix.</w:t>
      </w:r>
    </w:p>
    <w:p w:rsidR="00023109" w:rsidRPr="00023109" w:rsidRDefault="00023109" w:rsidP="00023109">
      <w:pPr>
        <w:pStyle w:val="ListParagraph"/>
        <w:numPr>
          <w:ilvl w:val="0"/>
          <w:numId w:val="2"/>
        </w:numPr>
        <w:ind w:left="284" w:right="-330" w:hanging="284"/>
        <w:rPr>
          <w:rFonts w:ascii="Arial" w:hAnsi="Arial" w:cs="Arial"/>
          <w:sz w:val="22"/>
          <w:szCs w:val="22"/>
        </w:rPr>
      </w:pPr>
      <w:r w:rsidRPr="00023109">
        <w:rPr>
          <w:rFonts w:ascii="Arial" w:hAnsi="Arial" w:cs="Arial"/>
          <w:sz w:val="22"/>
          <w:szCs w:val="22"/>
        </w:rPr>
        <w:t>Barbara to rewrite Section 1.4:</w:t>
      </w:r>
      <w:r>
        <w:rPr>
          <w:rFonts w:ascii="Arial" w:hAnsi="Arial" w:cs="Arial"/>
          <w:sz w:val="22"/>
          <w:szCs w:val="22"/>
        </w:rPr>
        <w:t xml:space="preserve"> leave high level concepts as is</w:t>
      </w:r>
      <w:r w:rsidRPr="00023109">
        <w:rPr>
          <w:rFonts w:ascii="Arial" w:hAnsi="Arial" w:cs="Arial"/>
          <w:sz w:val="22"/>
          <w:szCs w:val="22"/>
        </w:rPr>
        <w:t>, but move detail</w:t>
      </w:r>
      <w:r>
        <w:rPr>
          <w:rFonts w:ascii="Arial" w:hAnsi="Arial" w:cs="Arial"/>
          <w:sz w:val="22"/>
          <w:szCs w:val="22"/>
        </w:rPr>
        <w:t xml:space="preserve"> to Chap</w:t>
      </w:r>
      <w:r w:rsidR="00807767">
        <w:rPr>
          <w:rFonts w:ascii="Arial" w:hAnsi="Arial" w:cs="Arial"/>
          <w:sz w:val="22"/>
          <w:szCs w:val="22"/>
        </w:rPr>
        <w:t>ter 3</w:t>
      </w:r>
      <w:r w:rsidRPr="00023109">
        <w:rPr>
          <w:rFonts w:ascii="Arial" w:hAnsi="Arial" w:cs="Arial"/>
          <w:sz w:val="22"/>
          <w:szCs w:val="22"/>
        </w:rPr>
        <w:t xml:space="preserve"> </w:t>
      </w:r>
    </w:p>
    <w:p w:rsidR="00F96509" w:rsidRDefault="00023109" w:rsidP="00C15780">
      <w:pPr>
        <w:pStyle w:val="ListParagraph"/>
        <w:numPr>
          <w:ilvl w:val="0"/>
          <w:numId w:val="2"/>
        </w:numPr>
        <w:ind w:left="284" w:hanging="284"/>
        <w:rPr>
          <w:rFonts w:ascii="Arial" w:hAnsi="Arial" w:cs="Arial"/>
          <w:sz w:val="22"/>
          <w:szCs w:val="22"/>
        </w:rPr>
      </w:pPr>
      <w:r>
        <w:rPr>
          <w:rFonts w:ascii="Arial" w:hAnsi="Arial" w:cs="Arial"/>
          <w:sz w:val="22"/>
          <w:szCs w:val="22"/>
        </w:rPr>
        <w:t>Rem</w:t>
      </w:r>
      <w:r w:rsidR="00F96509">
        <w:rPr>
          <w:rFonts w:ascii="Arial" w:hAnsi="Arial" w:cs="Arial"/>
          <w:sz w:val="22"/>
          <w:szCs w:val="22"/>
        </w:rPr>
        <w:t xml:space="preserve">ove references to “Group 1”, “Group 2”, </w:t>
      </w:r>
      <w:proofErr w:type="gramStart"/>
      <w:r w:rsidR="00F96509">
        <w:rPr>
          <w:rFonts w:ascii="Arial" w:hAnsi="Arial" w:cs="Arial"/>
          <w:sz w:val="22"/>
          <w:szCs w:val="22"/>
        </w:rPr>
        <w:t>“</w:t>
      </w:r>
      <w:proofErr w:type="gramEnd"/>
      <w:r w:rsidR="00F96509">
        <w:rPr>
          <w:rFonts w:ascii="Arial" w:hAnsi="Arial" w:cs="Arial"/>
          <w:sz w:val="22"/>
          <w:szCs w:val="22"/>
        </w:rPr>
        <w:t>Group 3”.</w:t>
      </w:r>
    </w:p>
    <w:p w:rsidR="00F96509" w:rsidRDefault="00F96509" w:rsidP="00C15780">
      <w:pPr>
        <w:pStyle w:val="ListParagraph"/>
        <w:numPr>
          <w:ilvl w:val="0"/>
          <w:numId w:val="2"/>
        </w:numPr>
        <w:ind w:left="284" w:hanging="284"/>
        <w:rPr>
          <w:rFonts w:ascii="Arial" w:hAnsi="Arial" w:cs="Arial"/>
          <w:sz w:val="22"/>
          <w:szCs w:val="22"/>
        </w:rPr>
      </w:pPr>
      <w:r>
        <w:rPr>
          <w:rFonts w:ascii="Arial" w:hAnsi="Arial" w:cs="Arial"/>
          <w:sz w:val="22"/>
          <w:szCs w:val="22"/>
        </w:rPr>
        <w:t>Agree definitions of who biomedical professionals are.</w:t>
      </w:r>
    </w:p>
    <w:p w:rsidR="00CC6059" w:rsidRDefault="00CC6059" w:rsidP="00CE7307">
      <w:pPr>
        <w:pStyle w:val="ListParagraph"/>
        <w:numPr>
          <w:ilvl w:val="0"/>
          <w:numId w:val="2"/>
        </w:numPr>
        <w:ind w:left="284" w:right="-330" w:hanging="284"/>
        <w:rPr>
          <w:rFonts w:ascii="Arial" w:hAnsi="Arial" w:cs="Arial"/>
          <w:sz w:val="22"/>
          <w:szCs w:val="22"/>
        </w:rPr>
      </w:pPr>
      <w:r>
        <w:rPr>
          <w:rFonts w:ascii="Arial" w:hAnsi="Arial" w:cs="Arial"/>
          <w:sz w:val="22"/>
          <w:szCs w:val="22"/>
        </w:rPr>
        <w:t xml:space="preserve">Barbara, Steve </w:t>
      </w:r>
      <w:r w:rsidR="00CE7307">
        <w:rPr>
          <w:rFonts w:ascii="Arial" w:hAnsi="Arial" w:cs="Arial"/>
          <w:sz w:val="22"/>
          <w:szCs w:val="22"/>
        </w:rPr>
        <w:t>and Ingrid to provide suggestions</w:t>
      </w:r>
      <w:r w:rsidR="000337D4">
        <w:rPr>
          <w:rFonts w:ascii="Arial" w:hAnsi="Arial" w:cs="Arial"/>
          <w:sz w:val="22"/>
          <w:szCs w:val="22"/>
        </w:rPr>
        <w:t xml:space="preserve"> for</w:t>
      </w:r>
      <w:r w:rsidR="00CE7307">
        <w:rPr>
          <w:rFonts w:ascii="Arial" w:hAnsi="Arial" w:cs="Arial"/>
          <w:sz w:val="22"/>
          <w:szCs w:val="22"/>
        </w:rPr>
        <w:t xml:space="preserve"> </w:t>
      </w:r>
      <w:r>
        <w:rPr>
          <w:rFonts w:ascii="Arial" w:hAnsi="Arial" w:cs="Arial"/>
          <w:sz w:val="22"/>
          <w:szCs w:val="22"/>
        </w:rPr>
        <w:t>the core training</w:t>
      </w:r>
      <w:r w:rsidR="00CE7307">
        <w:rPr>
          <w:rFonts w:ascii="Arial" w:hAnsi="Arial" w:cs="Arial"/>
          <w:sz w:val="22"/>
          <w:szCs w:val="22"/>
        </w:rPr>
        <w:t>/specific modules</w:t>
      </w:r>
      <w:r w:rsidR="00283630">
        <w:rPr>
          <w:rFonts w:ascii="Arial" w:hAnsi="Arial" w:cs="Arial"/>
          <w:sz w:val="22"/>
          <w:szCs w:val="22"/>
        </w:rPr>
        <w:t>.</w:t>
      </w:r>
      <w:r w:rsidR="00CE7307">
        <w:rPr>
          <w:rFonts w:ascii="Arial" w:hAnsi="Arial" w:cs="Arial"/>
          <w:sz w:val="22"/>
          <w:szCs w:val="22"/>
        </w:rPr>
        <w:t xml:space="preserve"> </w:t>
      </w:r>
    </w:p>
    <w:p w:rsidR="00C15780" w:rsidRPr="00C213EA" w:rsidRDefault="00C213EA" w:rsidP="009B6CD2">
      <w:pPr>
        <w:pStyle w:val="ListParagraph"/>
        <w:numPr>
          <w:ilvl w:val="0"/>
          <w:numId w:val="2"/>
        </w:numPr>
        <w:ind w:left="284" w:right="-330" w:hanging="284"/>
        <w:rPr>
          <w:rFonts w:ascii="Arial" w:hAnsi="Arial" w:cs="Arial"/>
          <w:sz w:val="22"/>
          <w:szCs w:val="22"/>
        </w:rPr>
      </w:pPr>
      <w:r>
        <w:rPr>
          <w:rFonts w:ascii="Arial" w:hAnsi="Arial" w:cs="Arial"/>
          <w:sz w:val="22"/>
          <w:szCs w:val="22"/>
        </w:rPr>
        <w:t xml:space="preserve">Ingrid and </w:t>
      </w:r>
      <w:proofErr w:type="spellStart"/>
      <w:r>
        <w:rPr>
          <w:rFonts w:ascii="Arial" w:hAnsi="Arial" w:cs="Arial"/>
          <w:sz w:val="22"/>
          <w:szCs w:val="22"/>
        </w:rPr>
        <w:t>Ni</w:t>
      </w:r>
      <w:r w:rsidR="009C3E47">
        <w:rPr>
          <w:rFonts w:ascii="Arial" w:hAnsi="Arial" w:cs="Arial"/>
          <w:sz w:val="22"/>
          <w:szCs w:val="22"/>
        </w:rPr>
        <w:t>lim</w:t>
      </w:r>
      <w:r>
        <w:rPr>
          <w:rFonts w:ascii="Arial" w:hAnsi="Arial" w:cs="Arial"/>
          <w:sz w:val="22"/>
          <w:szCs w:val="22"/>
        </w:rPr>
        <w:t>a</w:t>
      </w:r>
      <w:proofErr w:type="spellEnd"/>
      <w:r>
        <w:rPr>
          <w:rFonts w:ascii="Arial" w:hAnsi="Arial" w:cs="Arial"/>
          <w:sz w:val="22"/>
          <w:szCs w:val="22"/>
        </w:rPr>
        <w:t xml:space="preserve"> to review EUPATI materials and determine how to integrate them </w:t>
      </w:r>
      <w:r w:rsidR="00807767">
        <w:rPr>
          <w:rFonts w:ascii="Arial" w:hAnsi="Arial" w:cs="Arial"/>
          <w:sz w:val="22"/>
          <w:szCs w:val="22"/>
        </w:rPr>
        <w:t>into Chapter</w:t>
      </w:r>
      <w:r w:rsidR="00286C1C">
        <w:rPr>
          <w:rFonts w:ascii="Arial" w:hAnsi="Arial" w:cs="Arial"/>
          <w:sz w:val="22"/>
          <w:szCs w:val="22"/>
        </w:rPr>
        <w:t xml:space="preserve"> </w:t>
      </w:r>
      <w:r w:rsidR="009C3E47" w:rsidRPr="00C213EA">
        <w:rPr>
          <w:rFonts w:ascii="Arial" w:hAnsi="Arial" w:cs="Arial"/>
          <w:sz w:val="22"/>
          <w:szCs w:val="22"/>
        </w:rPr>
        <w:t>4 (LMICs)</w:t>
      </w:r>
    </w:p>
    <w:p w:rsidR="006A203F" w:rsidRPr="00F95029" w:rsidRDefault="009B6CD2" w:rsidP="00F95029">
      <w:pPr>
        <w:pStyle w:val="ListParagraph"/>
        <w:numPr>
          <w:ilvl w:val="0"/>
          <w:numId w:val="2"/>
        </w:numPr>
        <w:ind w:left="284" w:hanging="284"/>
        <w:rPr>
          <w:rFonts w:ascii="Arial" w:hAnsi="Arial" w:cs="Arial"/>
          <w:sz w:val="22"/>
          <w:szCs w:val="22"/>
        </w:rPr>
      </w:pPr>
      <w:r w:rsidRPr="001670E5">
        <w:rPr>
          <w:rFonts w:ascii="Arial" w:hAnsi="Arial" w:cs="Arial"/>
          <w:sz w:val="22"/>
          <w:szCs w:val="22"/>
        </w:rPr>
        <w:t>WG to meet to discuss the 10-15 principles of education when these become available.</w:t>
      </w:r>
    </w:p>
    <w:p w:rsidR="009B6CD2" w:rsidRPr="009B6CD2" w:rsidRDefault="009B6CD2" w:rsidP="009B6CD2">
      <w:pPr>
        <w:rPr>
          <w:rFonts w:ascii="Arial" w:hAnsi="Arial" w:cs="Arial"/>
          <w:sz w:val="22"/>
          <w:szCs w:val="22"/>
        </w:rPr>
      </w:pPr>
    </w:p>
    <w:p w:rsidR="00C15780" w:rsidRDefault="00C15780" w:rsidP="00C15780">
      <w:pPr>
        <w:pStyle w:val="ListParagraph"/>
        <w:rPr>
          <w:rFonts w:ascii="Arial" w:hAnsi="Arial" w:cs="Arial"/>
          <w:sz w:val="22"/>
          <w:szCs w:val="22"/>
        </w:rPr>
      </w:pPr>
    </w:p>
    <w:p w:rsidR="009B6CD2" w:rsidRPr="00DD12C0" w:rsidRDefault="009B6CD2" w:rsidP="009B6CD2">
      <w:pPr>
        <w:pStyle w:val="ListParagraph"/>
        <w:ind w:hanging="720"/>
        <w:rPr>
          <w:rFonts w:ascii="Arial" w:hAnsi="Arial" w:cs="Arial"/>
          <w:b/>
          <w:sz w:val="22"/>
          <w:szCs w:val="22"/>
        </w:rPr>
      </w:pPr>
      <w:r w:rsidRPr="00DD12C0">
        <w:rPr>
          <w:rFonts w:ascii="Arial" w:hAnsi="Arial" w:cs="Arial"/>
          <w:b/>
          <w:sz w:val="22"/>
          <w:szCs w:val="22"/>
        </w:rPr>
        <w:t>Day 2</w:t>
      </w:r>
    </w:p>
    <w:p w:rsidR="009B6CD2" w:rsidRDefault="009B6CD2" w:rsidP="00C15780">
      <w:pPr>
        <w:pStyle w:val="ListParagraph"/>
        <w:rPr>
          <w:rFonts w:ascii="Arial" w:hAnsi="Arial" w:cs="Arial"/>
          <w:sz w:val="22"/>
          <w:szCs w:val="22"/>
        </w:rPr>
      </w:pPr>
    </w:p>
    <w:p w:rsidR="00A55248" w:rsidRPr="005F54E8" w:rsidRDefault="009B6CD2" w:rsidP="005F54E8">
      <w:pPr>
        <w:pStyle w:val="ListParagraph"/>
        <w:ind w:left="0"/>
        <w:rPr>
          <w:rFonts w:ascii="Arial" w:hAnsi="Arial" w:cs="Arial"/>
          <w:sz w:val="22"/>
          <w:szCs w:val="22"/>
        </w:rPr>
      </w:pPr>
      <w:r>
        <w:rPr>
          <w:rFonts w:ascii="Arial" w:hAnsi="Arial" w:cs="Arial"/>
          <w:sz w:val="22"/>
          <w:szCs w:val="22"/>
        </w:rPr>
        <w:t>Lembit announced that the objective for Day 2 was to finish reviewing the TOC for the</w:t>
      </w:r>
      <w:r w:rsidR="005F54E8">
        <w:rPr>
          <w:rFonts w:ascii="Arial" w:hAnsi="Arial" w:cs="Arial"/>
          <w:sz w:val="22"/>
          <w:szCs w:val="22"/>
        </w:rPr>
        <w:t xml:space="preserve"> </w:t>
      </w:r>
      <w:r w:rsidR="00DD12C0" w:rsidRPr="005F54E8">
        <w:rPr>
          <w:rFonts w:ascii="Arial" w:hAnsi="Arial" w:cs="Arial"/>
          <w:sz w:val="22"/>
          <w:szCs w:val="22"/>
        </w:rPr>
        <w:t>remaining chapters, namely Chapters 2</w:t>
      </w:r>
      <w:proofErr w:type="gramStart"/>
      <w:r w:rsidR="00DD12C0" w:rsidRPr="005F54E8">
        <w:rPr>
          <w:rFonts w:ascii="Arial" w:hAnsi="Arial" w:cs="Arial"/>
          <w:sz w:val="22"/>
          <w:szCs w:val="22"/>
        </w:rPr>
        <w:t>,3</w:t>
      </w:r>
      <w:proofErr w:type="gramEnd"/>
      <w:r w:rsidR="00DD12C0" w:rsidRPr="005F54E8">
        <w:rPr>
          <w:rFonts w:ascii="Arial" w:hAnsi="Arial" w:cs="Arial"/>
          <w:sz w:val="22"/>
          <w:szCs w:val="22"/>
        </w:rPr>
        <w:t xml:space="preserve"> 4 and 5. </w:t>
      </w:r>
    </w:p>
    <w:p w:rsidR="00A55248" w:rsidRDefault="00A55248" w:rsidP="009B6CD2">
      <w:pPr>
        <w:pStyle w:val="ListParagraph"/>
        <w:ind w:hanging="720"/>
        <w:rPr>
          <w:rFonts w:ascii="Arial" w:hAnsi="Arial" w:cs="Arial"/>
          <w:sz w:val="22"/>
          <w:szCs w:val="22"/>
        </w:rPr>
      </w:pPr>
    </w:p>
    <w:p w:rsidR="00A55248" w:rsidRPr="00A55248" w:rsidRDefault="00A55248" w:rsidP="009B6CD2">
      <w:pPr>
        <w:pStyle w:val="ListParagraph"/>
        <w:ind w:hanging="720"/>
        <w:rPr>
          <w:rFonts w:ascii="Arial" w:hAnsi="Arial" w:cs="Arial"/>
          <w:color w:val="1F4E79" w:themeColor="accent1" w:themeShade="80"/>
          <w:sz w:val="22"/>
          <w:szCs w:val="22"/>
        </w:rPr>
      </w:pPr>
      <w:r w:rsidRPr="00A55248">
        <w:rPr>
          <w:rFonts w:ascii="Arial" w:hAnsi="Arial" w:cs="Arial"/>
          <w:color w:val="1F4E79" w:themeColor="accent1" w:themeShade="80"/>
          <w:sz w:val="22"/>
          <w:szCs w:val="22"/>
        </w:rPr>
        <w:t>Promoting better understanding of medical product development</w:t>
      </w:r>
    </w:p>
    <w:p w:rsidR="00A55248" w:rsidRDefault="00DD12C0" w:rsidP="00A55248">
      <w:pPr>
        <w:pStyle w:val="ListParagraph"/>
        <w:ind w:hanging="720"/>
        <w:rPr>
          <w:rFonts w:ascii="Arial" w:hAnsi="Arial" w:cs="Arial"/>
          <w:sz w:val="22"/>
          <w:szCs w:val="22"/>
        </w:rPr>
      </w:pPr>
      <w:r>
        <w:rPr>
          <w:rFonts w:ascii="Arial" w:hAnsi="Arial" w:cs="Arial"/>
          <w:sz w:val="22"/>
          <w:szCs w:val="22"/>
        </w:rPr>
        <w:t>A graphic representation could be included to help audiences and</w:t>
      </w:r>
      <w:r w:rsidR="00A55248">
        <w:rPr>
          <w:rFonts w:ascii="Arial" w:hAnsi="Arial" w:cs="Arial"/>
          <w:sz w:val="22"/>
          <w:szCs w:val="22"/>
        </w:rPr>
        <w:t xml:space="preserve"> </w:t>
      </w:r>
      <w:r w:rsidR="00F33FA9" w:rsidRPr="00A55248">
        <w:rPr>
          <w:rFonts w:ascii="Arial" w:hAnsi="Arial" w:cs="Arial"/>
          <w:sz w:val="22"/>
          <w:szCs w:val="22"/>
        </w:rPr>
        <w:t xml:space="preserve">training providers </w:t>
      </w:r>
      <w:r w:rsidR="00A55248">
        <w:rPr>
          <w:rFonts w:ascii="Arial" w:hAnsi="Arial" w:cs="Arial"/>
          <w:sz w:val="22"/>
          <w:szCs w:val="22"/>
        </w:rPr>
        <w:t>as well</w:t>
      </w:r>
    </w:p>
    <w:p w:rsidR="009317C4" w:rsidRDefault="00DD12C0" w:rsidP="009317C4">
      <w:pPr>
        <w:pStyle w:val="ListParagraph"/>
        <w:ind w:hanging="720"/>
        <w:rPr>
          <w:rFonts w:ascii="Arial" w:hAnsi="Arial" w:cs="Arial"/>
          <w:sz w:val="22"/>
          <w:szCs w:val="22"/>
        </w:rPr>
      </w:pPr>
      <w:proofErr w:type="gramStart"/>
      <w:r w:rsidRPr="00A55248">
        <w:rPr>
          <w:rFonts w:ascii="Arial" w:hAnsi="Arial" w:cs="Arial"/>
          <w:sz w:val="22"/>
          <w:szCs w:val="22"/>
        </w:rPr>
        <w:t>as</w:t>
      </w:r>
      <w:proofErr w:type="gramEnd"/>
      <w:r w:rsidRPr="00A55248">
        <w:rPr>
          <w:rFonts w:ascii="Arial" w:hAnsi="Arial" w:cs="Arial"/>
          <w:sz w:val="22"/>
          <w:szCs w:val="22"/>
        </w:rPr>
        <w:t xml:space="preserve"> political decision makers </w:t>
      </w:r>
      <w:r w:rsidR="00F33FA9" w:rsidRPr="00A55248">
        <w:rPr>
          <w:rFonts w:ascii="Arial" w:hAnsi="Arial" w:cs="Arial"/>
          <w:sz w:val="22"/>
          <w:szCs w:val="22"/>
        </w:rPr>
        <w:t xml:space="preserve">to </w:t>
      </w:r>
      <w:r w:rsidRPr="00A55248">
        <w:rPr>
          <w:rFonts w:ascii="Arial" w:hAnsi="Arial" w:cs="Arial"/>
          <w:sz w:val="22"/>
          <w:szCs w:val="22"/>
        </w:rPr>
        <w:t>gain a better understanding of</w:t>
      </w:r>
      <w:r w:rsidR="00A55248">
        <w:rPr>
          <w:rFonts w:ascii="Arial" w:hAnsi="Arial" w:cs="Arial"/>
          <w:sz w:val="22"/>
          <w:szCs w:val="22"/>
        </w:rPr>
        <w:t xml:space="preserve"> what the development of</w:t>
      </w:r>
    </w:p>
    <w:p w:rsidR="00A55248" w:rsidRPr="009317C4" w:rsidRDefault="00F33FA9" w:rsidP="009317C4">
      <w:pPr>
        <w:pStyle w:val="ListParagraph"/>
        <w:ind w:hanging="720"/>
        <w:rPr>
          <w:rFonts w:ascii="Arial" w:hAnsi="Arial" w:cs="Arial"/>
          <w:sz w:val="22"/>
          <w:szCs w:val="22"/>
        </w:rPr>
      </w:pPr>
      <w:proofErr w:type="gramStart"/>
      <w:r w:rsidRPr="009317C4">
        <w:rPr>
          <w:rFonts w:ascii="Arial" w:hAnsi="Arial" w:cs="Arial"/>
          <w:sz w:val="22"/>
          <w:szCs w:val="22"/>
        </w:rPr>
        <w:t>medical</w:t>
      </w:r>
      <w:proofErr w:type="gramEnd"/>
      <w:r w:rsidRPr="009317C4">
        <w:rPr>
          <w:rFonts w:ascii="Arial" w:hAnsi="Arial" w:cs="Arial"/>
          <w:sz w:val="22"/>
          <w:szCs w:val="22"/>
        </w:rPr>
        <w:t xml:space="preserve"> products is about. There was a suggestion to leave out</w:t>
      </w:r>
      <w:r w:rsidR="009317C4">
        <w:rPr>
          <w:rFonts w:ascii="Arial" w:hAnsi="Arial" w:cs="Arial"/>
          <w:sz w:val="22"/>
          <w:szCs w:val="22"/>
        </w:rPr>
        <w:t xml:space="preserve"> references to the </w:t>
      </w:r>
      <w:r w:rsidR="00A55248" w:rsidRPr="009317C4">
        <w:rPr>
          <w:rFonts w:ascii="Arial" w:hAnsi="Arial" w:cs="Arial"/>
          <w:sz w:val="22"/>
          <w:szCs w:val="22"/>
        </w:rPr>
        <w:t>general</w:t>
      </w:r>
    </w:p>
    <w:p w:rsidR="00A55248" w:rsidRDefault="006A203F" w:rsidP="00A55248">
      <w:pPr>
        <w:pStyle w:val="ListParagraph"/>
        <w:ind w:hanging="720"/>
        <w:rPr>
          <w:rFonts w:ascii="Arial" w:hAnsi="Arial" w:cs="Arial"/>
          <w:sz w:val="22"/>
          <w:szCs w:val="22"/>
        </w:rPr>
      </w:pPr>
      <w:proofErr w:type="gramStart"/>
      <w:r w:rsidRPr="00A55248">
        <w:rPr>
          <w:rFonts w:ascii="Arial" w:hAnsi="Arial" w:cs="Arial"/>
          <w:sz w:val="22"/>
          <w:szCs w:val="22"/>
        </w:rPr>
        <w:t>public</w:t>
      </w:r>
      <w:proofErr w:type="gramEnd"/>
      <w:r w:rsidRPr="00A55248">
        <w:rPr>
          <w:rFonts w:ascii="Arial" w:hAnsi="Arial" w:cs="Arial"/>
          <w:sz w:val="22"/>
          <w:szCs w:val="22"/>
        </w:rPr>
        <w:t xml:space="preserve">. </w:t>
      </w:r>
      <w:r w:rsidR="00C47E31" w:rsidRPr="00A55248">
        <w:rPr>
          <w:rFonts w:ascii="Arial" w:hAnsi="Arial" w:cs="Arial"/>
          <w:sz w:val="22"/>
          <w:szCs w:val="22"/>
        </w:rPr>
        <w:t>Although a proposal wa</w:t>
      </w:r>
      <w:r w:rsidR="006A1EF7" w:rsidRPr="00A55248">
        <w:rPr>
          <w:rFonts w:ascii="Arial" w:hAnsi="Arial" w:cs="Arial"/>
          <w:sz w:val="22"/>
          <w:szCs w:val="22"/>
        </w:rPr>
        <w:t>s made to add a paragraph about</w:t>
      </w:r>
      <w:r w:rsidR="00A55248">
        <w:rPr>
          <w:rFonts w:ascii="Arial" w:hAnsi="Arial" w:cs="Arial"/>
          <w:sz w:val="22"/>
          <w:szCs w:val="22"/>
        </w:rPr>
        <w:t xml:space="preserve"> </w:t>
      </w:r>
      <w:r w:rsidR="00C47E31">
        <w:rPr>
          <w:rFonts w:ascii="Arial" w:hAnsi="Arial" w:cs="Arial"/>
          <w:sz w:val="22"/>
          <w:szCs w:val="22"/>
        </w:rPr>
        <w:t>how th</w:t>
      </w:r>
      <w:r w:rsidR="00A55248">
        <w:rPr>
          <w:rFonts w:ascii="Arial" w:hAnsi="Arial" w:cs="Arial"/>
          <w:sz w:val="22"/>
          <w:szCs w:val="22"/>
        </w:rPr>
        <w:t>e general public</w:t>
      </w:r>
    </w:p>
    <w:p w:rsidR="00A656E1" w:rsidRDefault="00C47E31" w:rsidP="00A55248">
      <w:pPr>
        <w:pStyle w:val="ListParagraph"/>
        <w:ind w:hanging="720"/>
        <w:rPr>
          <w:rFonts w:ascii="Arial" w:hAnsi="Arial" w:cs="Arial"/>
          <w:sz w:val="22"/>
          <w:szCs w:val="22"/>
        </w:rPr>
      </w:pPr>
      <w:proofErr w:type="gramStart"/>
      <w:r>
        <w:rPr>
          <w:rFonts w:ascii="Arial" w:hAnsi="Arial" w:cs="Arial"/>
          <w:sz w:val="22"/>
          <w:szCs w:val="22"/>
        </w:rPr>
        <w:t>needs</w:t>
      </w:r>
      <w:proofErr w:type="gramEnd"/>
      <w:r>
        <w:rPr>
          <w:rFonts w:ascii="Arial" w:hAnsi="Arial" w:cs="Arial"/>
          <w:sz w:val="22"/>
          <w:szCs w:val="22"/>
        </w:rPr>
        <w:t xml:space="preserve"> some help in understandi</w:t>
      </w:r>
      <w:r w:rsidR="006A1EF7">
        <w:rPr>
          <w:rFonts w:ascii="Arial" w:hAnsi="Arial" w:cs="Arial"/>
          <w:sz w:val="22"/>
          <w:szCs w:val="22"/>
        </w:rPr>
        <w:t xml:space="preserve">ng medical product development. </w:t>
      </w:r>
      <w:r w:rsidR="00A656E1">
        <w:rPr>
          <w:rFonts w:ascii="Arial" w:hAnsi="Arial" w:cs="Arial"/>
          <w:sz w:val="22"/>
          <w:szCs w:val="22"/>
        </w:rPr>
        <w:t>Where this fits in the</w:t>
      </w:r>
    </w:p>
    <w:p w:rsidR="00A55248" w:rsidRDefault="00A656E1" w:rsidP="00A55248">
      <w:pPr>
        <w:pStyle w:val="ListParagraph"/>
        <w:ind w:hanging="720"/>
        <w:rPr>
          <w:rFonts w:ascii="Arial" w:hAnsi="Arial" w:cs="Arial"/>
          <w:sz w:val="22"/>
          <w:szCs w:val="22"/>
        </w:rPr>
      </w:pPr>
      <w:proofErr w:type="gramStart"/>
      <w:r>
        <w:rPr>
          <w:rFonts w:ascii="Arial" w:hAnsi="Arial" w:cs="Arial"/>
          <w:sz w:val="22"/>
          <w:szCs w:val="22"/>
        </w:rPr>
        <w:t>report</w:t>
      </w:r>
      <w:proofErr w:type="gramEnd"/>
      <w:r>
        <w:rPr>
          <w:rFonts w:ascii="Arial" w:hAnsi="Arial" w:cs="Arial"/>
          <w:sz w:val="22"/>
          <w:szCs w:val="22"/>
        </w:rPr>
        <w:t xml:space="preserve"> is undecided as yet. </w:t>
      </w:r>
      <w:r w:rsidR="00C47E31" w:rsidRPr="006A1EF7">
        <w:rPr>
          <w:rFonts w:ascii="Arial" w:hAnsi="Arial" w:cs="Arial"/>
          <w:sz w:val="22"/>
          <w:szCs w:val="22"/>
        </w:rPr>
        <w:t xml:space="preserve">The WG </w:t>
      </w:r>
      <w:r>
        <w:rPr>
          <w:rFonts w:ascii="Arial" w:hAnsi="Arial" w:cs="Arial"/>
          <w:sz w:val="22"/>
          <w:szCs w:val="22"/>
        </w:rPr>
        <w:t>to assess.</w:t>
      </w:r>
    </w:p>
    <w:p w:rsidR="00130CD9" w:rsidRDefault="00130CD9" w:rsidP="00A55248">
      <w:pPr>
        <w:pStyle w:val="ListParagraph"/>
        <w:ind w:hanging="720"/>
        <w:rPr>
          <w:rFonts w:ascii="Arial" w:hAnsi="Arial" w:cs="Arial"/>
          <w:sz w:val="22"/>
          <w:szCs w:val="22"/>
        </w:rPr>
      </w:pPr>
    </w:p>
    <w:p w:rsidR="00A8546D" w:rsidRDefault="00130CD9" w:rsidP="007E30AA">
      <w:pPr>
        <w:pStyle w:val="ListParagraph"/>
        <w:ind w:right="-472" w:hanging="720"/>
        <w:rPr>
          <w:rFonts w:ascii="Arial" w:hAnsi="Arial" w:cs="Arial"/>
          <w:sz w:val="22"/>
          <w:szCs w:val="22"/>
        </w:rPr>
      </w:pPr>
      <w:r>
        <w:rPr>
          <w:rFonts w:ascii="Arial" w:hAnsi="Arial" w:cs="Arial"/>
          <w:sz w:val="22"/>
          <w:szCs w:val="22"/>
        </w:rPr>
        <w:t xml:space="preserve">Pharmacists and other healthcare professionals should be mentioned in the report, but </w:t>
      </w:r>
      <w:r w:rsidR="00A8546D">
        <w:rPr>
          <w:rFonts w:ascii="Arial" w:hAnsi="Arial" w:cs="Arial"/>
          <w:sz w:val="22"/>
          <w:szCs w:val="22"/>
        </w:rPr>
        <w:t>their</w:t>
      </w:r>
    </w:p>
    <w:p w:rsidR="00130CD9" w:rsidRDefault="0059567A" w:rsidP="007E30AA">
      <w:pPr>
        <w:pStyle w:val="ListParagraph"/>
        <w:ind w:right="-472" w:hanging="720"/>
        <w:rPr>
          <w:rFonts w:ascii="Arial" w:hAnsi="Arial" w:cs="Arial"/>
          <w:sz w:val="22"/>
          <w:szCs w:val="22"/>
        </w:rPr>
      </w:pPr>
      <w:proofErr w:type="gramStart"/>
      <w:r>
        <w:rPr>
          <w:rFonts w:ascii="Arial" w:hAnsi="Arial" w:cs="Arial"/>
          <w:sz w:val="22"/>
          <w:szCs w:val="22"/>
        </w:rPr>
        <w:t>specifi</w:t>
      </w:r>
      <w:r w:rsidR="003D5C96">
        <w:rPr>
          <w:rFonts w:ascii="Arial" w:hAnsi="Arial" w:cs="Arial"/>
          <w:sz w:val="22"/>
          <w:szCs w:val="22"/>
        </w:rPr>
        <w:t>cities</w:t>
      </w:r>
      <w:proofErr w:type="gramEnd"/>
      <w:r w:rsidR="00A8546D">
        <w:rPr>
          <w:rFonts w:ascii="Arial" w:hAnsi="Arial" w:cs="Arial"/>
          <w:sz w:val="22"/>
          <w:szCs w:val="22"/>
        </w:rPr>
        <w:t xml:space="preserve"> should </w:t>
      </w:r>
      <w:r w:rsidR="00130CD9">
        <w:rPr>
          <w:rFonts w:ascii="Arial" w:hAnsi="Arial" w:cs="Arial"/>
          <w:sz w:val="22"/>
          <w:szCs w:val="22"/>
        </w:rPr>
        <w:t>not</w:t>
      </w:r>
      <w:r w:rsidR="007E30AA">
        <w:rPr>
          <w:rFonts w:ascii="Arial" w:hAnsi="Arial" w:cs="Arial"/>
          <w:sz w:val="22"/>
          <w:szCs w:val="22"/>
        </w:rPr>
        <w:t xml:space="preserve"> </w:t>
      </w:r>
      <w:r w:rsidR="00A8546D">
        <w:rPr>
          <w:rFonts w:ascii="Arial" w:hAnsi="Arial" w:cs="Arial"/>
          <w:sz w:val="22"/>
          <w:szCs w:val="22"/>
        </w:rPr>
        <w:t xml:space="preserve">be </w:t>
      </w:r>
      <w:r w:rsidR="007E30AA">
        <w:rPr>
          <w:rFonts w:ascii="Arial" w:hAnsi="Arial" w:cs="Arial"/>
          <w:sz w:val="22"/>
          <w:szCs w:val="22"/>
        </w:rPr>
        <w:t>described</w:t>
      </w:r>
      <w:r w:rsidR="00130CD9">
        <w:rPr>
          <w:rFonts w:ascii="Arial" w:hAnsi="Arial" w:cs="Arial"/>
          <w:sz w:val="22"/>
          <w:szCs w:val="22"/>
        </w:rPr>
        <w:t xml:space="preserve"> in</w:t>
      </w:r>
      <w:r w:rsidR="00A8546D">
        <w:rPr>
          <w:rFonts w:ascii="Arial" w:hAnsi="Arial" w:cs="Arial"/>
          <w:sz w:val="22"/>
          <w:szCs w:val="22"/>
        </w:rPr>
        <w:t xml:space="preserve"> detail.</w:t>
      </w:r>
    </w:p>
    <w:p w:rsidR="00130CD9" w:rsidRPr="00A8546D" w:rsidRDefault="00130CD9" w:rsidP="00A8546D">
      <w:pPr>
        <w:rPr>
          <w:rFonts w:ascii="Arial" w:hAnsi="Arial" w:cs="Arial"/>
          <w:sz w:val="22"/>
          <w:szCs w:val="22"/>
        </w:rPr>
      </w:pPr>
    </w:p>
    <w:p w:rsidR="00E64F17" w:rsidRDefault="001555F3" w:rsidP="00E64F17">
      <w:pPr>
        <w:pStyle w:val="ListParagraph"/>
        <w:ind w:hanging="720"/>
        <w:rPr>
          <w:rFonts w:ascii="Arial" w:hAnsi="Arial" w:cs="Arial"/>
          <w:sz w:val="22"/>
          <w:szCs w:val="22"/>
        </w:rPr>
      </w:pPr>
      <w:r>
        <w:rPr>
          <w:rFonts w:ascii="Arial" w:hAnsi="Arial" w:cs="Arial"/>
          <w:sz w:val="22"/>
          <w:szCs w:val="22"/>
        </w:rPr>
        <w:t>Ultimately</w:t>
      </w:r>
      <w:r w:rsidR="00E64F17">
        <w:rPr>
          <w:rFonts w:ascii="Arial" w:hAnsi="Arial" w:cs="Arial"/>
          <w:sz w:val="22"/>
          <w:szCs w:val="22"/>
        </w:rPr>
        <w:t>,</w:t>
      </w:r>
      <w:r w:rsidR="00F33FA9">
        <w:rPr>
          <w:rFonts w:ascii="Arial" w:hAnsi="Arial" w:cs="Arial"/>
          <w:sz w:val="22"/>
          <w:szCs w:val="22"/>
        </w:rPr>
        <w:t xml:space="preserve"> training</w:t>
      </w:r>
      <w:r w:rsidR="00E64F17">
        <w:rPr>
          <w:rFonts w:ascii="Arial" w:hAnsi="Arial" w:cs="Arial"/>
          <w:sz w:val="22"/>
          <w:szCs w:val="22"/>
        </w:rPr>
        <w:t xml:space="preserve"> should be</w:t>
      </w:r>
      <w:r w:rsidR="00F33FA9">
        <w:rPr>
          <w:rFonts w:ascii="Arial" w:hAnsi="Arial" w:cs="Arial"/>
          <w:sz w:val="22"/>
          <w:szCs w:val="22"/>
        </w:rPr>
        <w:t xml:space="preserve"> </w:t>
      </w:r>
      <w:r w:rsidR="00E64F17">
        <w:rPr>
          <w:rFonts w:ascii="Arial" w:hAnsi="Arial" w:cs="Arial"/>
          <w:sz w:val="22"/>
          <w:szCs w:val="22"/>
        </w:rPr>
        <w:t xml:space="preserve">included </w:t>
      </w:r>
      <w:r w:rsidR="00F33FA9">
        <w:rPr>
          <w:rFonts w:ascii="Arial" w:hAnsi="Arial" w:cs="Arial"/>
          <w:sz w:val="22"/>
          <w:szCs w:val="22"/>
        </w:rPr>
        <w:t xml:space="preserve">in undergraduate </w:t>
      </w:r>
      <w:r w:rsidR="00E64F17">
        <w:rPr>
          <w:rFonts w:ascii="Arial" w:hAnsi="Arial" w:cs="Arial"/>
          <w:sz w:val="22"/>
          <w:szCs w:val="22"/>
        </w:rPr>
        <w:t>medical education,</w:t>
      </w:r>
      <w:r w:rsidRPr="00E64F17">
        <w:rPr>
          <w:rFonts w:ascii="Arial" w:hAnsi="Arial" w:cs="Arial"/>
          <w:sz w:val="22"/>
          <w:szCs w:val="22"/>
        </w:rPr>
        <w:t xml:space="preserve"> but at </w:t>
      </w:r>
      <w:r w:rsidR="00E64F17">
        <w:rPr>
          <w:rFonts w:ascii="Arial" w:hAnsi="Arial" w:cs="Arial"/>
          <w:sz w:val="22"/>
          <w:szCs w:val="22"/>
        </w:rPr>
        <w:t>the</w:t>
      </w:r>
    </w:p>
    <w:p w:rsidR="00F33FA9" w:rsidRDefault="00F33FA9" w:rsidP="00E64F17">
      <w:pPr>
        <w:pStyle w:val="ListParagraph"/>
        <w:ind w:hanging="720"/>
        <w:rPr>
          <w:rFonts w:ascii="Arial" w:hAnsi="Arial" w:cs="Arial"/>
          <w:sz w:val="22"/>
          <w:szCs w:val="22"/>
        </w:rPr>
      </w:pPr>
      <w:proofErr w:type="gramStart"/>
      <w:r w:rsidRPr="00E64F17">
        <w:rPr>
          <w:rFonts w:ascii="Arial" w:hAnsi="Arial" w:cs="Arial"/>
          <w:sz w:val="22"/>
          <w:szCs w:val="22"/>
        </w:rPr>
        <w:t>moment</w:t>
      </w:r>
      <w:proofErr w:type="gramEnd"/>
      <w:r w:rsidRPr="00E64F17">
        <w:rPr>
          <w:rFonts w:ascii="Arial" w:hAnsi="Arial" w:cs="Arial"/>
          <w:sz w:val="22"/>
          <w:szCs w:val="22"/>
        </w:rPr>
        <w:t>,</w:t>
      </w:r>
      <w:r w:rsidR="007E30AA">
        <w:rPr>
          <w:rFonts w:ascii="Arial" w:hAnsi="Arial" w:cs="Arial"/>
          <w:sz w:val="22"/>
          <w:szCs w:val="22"/>
        </w:rPr>
        <w:t xml:space="preserve"> </w:t>
      </w:r>
      <w:r w:rsidRPr="00E64F17">
        <w:rPr>
          <w:rFonts w:ascii="Arial" w:hAnsi="Arial" w:cs="Arial"/>
          <w:sz w:val="22"/>
          <w:szCs w:val="22"/>
        </w:rPr>
        <w:t>specia</w:t>
      </w:r>
      <w:r w:rsidR="00082497" w:rsidRPr="00E64F17">
        <w:rPr>
          <w:rFonts w:ascii="Arial" w:hAnsi="Arial" w:cs="Arial"/>
          <w:sz w:val="22"/>
          <w:szCs w:val="22"/>
        </w:rPr>
        <w:t>lis</w:t>
      </w:r>
      <w:r w:rsidR="002A7D6C">
        <w:rPr>
          <w:rFonts w:ascii="Arial" w:hAnsi="Arial" w:cs="Arial"/>
          <w:sz w:val="22"/>
          <w:szCs w:val="22"/>
        </w:rPr>
        <w:t>t tra</w:t>
      </w:r>
      <w:r w:rsidR="00A05037">
        <w:rPr>
          <w:rFonts w:ascii="Arial" w:hAnsi="Arial" w:cs="Arial"/>
          <w:sz w:val="22"/>
          <w:szCs w:val="22"/>
        </w:rPr>
        <w:t>ining could be the objective.</w:t>
      </w:r>
    </w:p>
    <w:p w:rsidR="00D50978" w:rsidRDefault="00D50978" w:rsidP="00E64F17">
      <w:pPr>
        <w:pStyle w:val="ListParagraph"/>
        <w:ind w:hanging="720"/>
        <w:rPr>
          <w:rFonts w:ascii="Arial" w:hAnsi="Arial" w:cs="Arial"/>
          <w:sz w:val="22"/>
          <w:szCs w:val="22"/>
        </w:rPr>
      </w:pPr>
    </w:p>
    <w:p w:rsidR="00D50978" w:rsidRPr="00E64F17" w:rsidRDefault="00D50978" w:rsidP="00D50978">
      <w:pPr>
        <w:pStyle w:val="ListParagraph"/>
        <w:ind w:left="0"/>
        <w:rPr>
          <w:rFonts w:ascii="Arial" w:hAnsi="Arial" w:cs="Arial"/>
          <w:sz w:val="22"/>
          <w:szCs w:val="22"/>
        </w:rPr>
      </w:pPr>
      <w:r>
        <w:rPr>
          <w:rFonts w:ascii="Arial" w:hAnsi="Arial" w:cs="Arial"/>
          <w:sz w:val="22"/>
          <w:szCs w:val="22"/>
        </w:rPr>
        <w:t xml:space="preserve">The group discussed how the report should be publicized. A subgroup shall be formed to plan </w:t>
      </w:r>
      <w:r w:rsidR="000C2D54">
        <w:rPr>
          <w:rFonts w:ascii="Arial" w:hAnsi="Arial" w:cs="Arial"/>
          <w:sz w:val="22"/>
          <w:szCs w:val="22"/>
        </w:rPr>
        <w:t xml:space="preserve">an </w:t>
      </w:r>
      <w:r>
        <w:rPr>
          <w:rFonts w:ascii="Arial" w:hAnsi="Arial" w:cs="Arial"/>
          <w:sz w:val="22"/>
          <w:szCs w:val="22"/>
        </w:rPr>
        <w:t xml:space="preserve">advocacy campaign. </w:t>
      </w:r>
    </w:p>
    <w:p w:rsidR="00A656E1" w:rsidRDefault="00A656E1" w:rsidP="00F33FA9">
      <w:pPr>
        <w:pStyle w:val="ListParagraph"/>
        <w:ind w:hanging="720"/>
        <w:rPr>
          <w:rFonts w:ascii="Arial" w:hAnsi="Arial" w:cs="Arial"/>
          <w:sz w:val="22"/>
          <w:szCs w:val="22"/>
        </w:rPr>
      </w:pPr>
    </w:p>
    <w:p w:rsidR="00DD12C0" w:rsidRPr="00DD12C0" w:rsidRDefault="00DD12C0" w:rsidP="009B6CD2">
      <w:pPr>
        <w:pStyle w:val="ListParagraph"/>
        <w:ind w:hanging="720"/>
        <w:rPr>
          <w:rFonts w:ascii="Arial" w:hAnsi="Arial" w:cs="Arial"/>
          <w:b/>
          <w:color w:val="FF0000"/>
          <w:sz w:val="22"/>
          <w:szCs w:val="22"/>
        </w:rPr>
      </w:pPr>
      <w:r w:rsidRPr="00DD12C0">
        <w:rPr>
          <w:rFonts w:ascii="Arial" w:hAnsi="Arial" w:cs="Arial"/>
          <w:b/>
          <w:color w:val="FF0000"/>
          <w:sz w:val="22"/>
          <w:szCs w:val="22"/>
        </w:rPr>
        <w:t xml:space="preserve">Actions: </w:t>
      </w:r>
    </w:p>
    <w:p w:rsidR="00DD12C0" w:rsidRDefault="00DD12C0" w:rsidP="00C9556B">
      <w:pPr>
        <w:pStyle w:val="ListParagraph"/>
        <w:numPr>
          <w:ilvl w:val="0"/>
          <w:numId w:val="2"/>
        </w:numPr>
        <w:ind w:left="284" w:hanging="284"/>
        <w:rPr>
          <w:rFonts w:ascii="Arial" w:hAnsi="Arial" w:cs="Arial"/>
          <w:sz w:val="22"/>
          <w:szCs w:val="22"/>
        </w:rPr>
      </w:pPr>
      <w:proofErr w:type="spellStart"/>
      <w:r>
        <w:rPr>
          <w:rFonts w:ascii="Arial" w:hAnsi="Arial" w:cs="Arial"/>
          <w:sz w:val="22"/>
          <w:szCs w:val="22"/>
        </w:rPr>
        <w:t>Honorio</w:t>
      </w:r>
      <w:proofErr w:type="spellEnd"/>
      <w:r>
        <w:rPr>
          <w:rFonts w:ascii="Arial" w:hAnsi="Arial" w:cs="Arial"/>
          <w:sz w:val="22"/>
          <w:szCs w:val="22"/>
        </w:rPr>
        <w:t xml:space="preserve"> to work on Chapter 3</w:t>
      </w:r>
    </w:p>
    <w:p w:rsidR="00DD12C0" w:rsidRDefault="00A656E1" w:rsidP="00C9556B">
      <w:pPr>
        <w:pStyle w:val="ListParagraph"/>
        <w:numPr>
          <w:ilvl w:val="0"/>
          <w:numId w:val="2"/>
        </w:numPr>
        <w:ind w:left="284" w:hanging="284"/>
        <w:rPr>
          <w:rFonts w:ascii="Arial" w:hAnsi="Arial" w:cs="Arial"/>
          <w:sz w:val="22"/>
          <w:szCs w:val="22"/>
        </w:rPr>
      </w:pPr>
      <w:r>
        <w:rPr>
          <w:rFonts w:ascii="Arial" w:hAnsi="Arial" w:cs="Arial"/>
          <w:sz w:val="22"/>
          <w:szCs w:val="22"/>
        </w:rPr>
        <w:t>Insert graphic representat</w:t>
      </w:r>
      <w:r w:rsidR="003F4AC9">
        <w:rPr>
          <w:rFonts w:ascii="Arial" w:hAnsi="Arial" w:cs="Arial"/>
          <w:sz w:val="22"/>
          <w:szCs w:val="22"/>
        </w:rPr>
        <w:t>ion of audiences/training providers to raise awareness (see above comment)</w:t>
      </w:r>
      <w:r w:rsidR="00DD12C0">
        <w:rPr>
          <w:rFonts w:ascii="Arial" w:hAnsi="Arial" w:cs="Arial"/>
          <w:sz w:val="22"/>
          <w:szCs w:val="22"/>
        </w:rPr>
        <w:t xml:space="preserve"> </w:t>
      </w:r>
    </w:p>
    <w:p w:rsidR="00A05037" w:rsidRDefault="00A05037" w:rsidP="00C9556B">
      <w:pPr>
        <w:pStyle w:val="ListParagraph"/>
        <w:numPr>
          <w:ilvl w:val="0"/>
          <w:numId w:val="2"/>
        </w:numPr>
        <w:ind w:left="284" w:hanging="284"/>
        <w:rPr>
          <w:rFonts w:ascii="Arial" w:hAnsi="Arial" w:cs="Arial"/>
          <w:sz w:val="22"/>
          <w:szCs w:val="22"/>
        </w:rPr>
      </w:pPr>
      <w:r>
        <w:rPr>
          <w:rFonts w:ascii="Arial" w:hAnsi="Arial" w:cs="Arial"/>
          <w:sz w:val="22"/>
          <w:szCs w:val="22"/>
        </w:rPr>
        <w:t>Consider changing the title of Chapter 5</w:t>
      </w:r>
    </w:p>
    <w:p w:rsidR="00FA20E9" w:rsidRDefault="00D50978" w:rsidP="00C9556B">
      <w:pPr>
        <w:pStyle w:val="ListParagraph"/>
        <w:numPr>
          <w:ilvl w:val="0"/>
          <w:numId w:val="2"/>
        </w:numPr>
        <w:ind w:left="284" w:hanging="284"/>
        <w:rPr>
          <w:rFonts w:ascii="Arial" w:hAnsi="Arial" w:cs="Arial"/>
          <w:sz w:val="22"/>
          <w:szCs w:val="22"/>
        </w:rPr>
      </w:pPr>
      <w:proofErr w:type="spellStart"/>
      <w:r>
        <w:rPr>
          <w:rFonts w:ascii="Arial" w:hAnsi="Arial" w:cs="Arial"/>
          <w:sz w:val="22"/>
          <w:szCs w:val="22"/>
        </w:rPr>
        <w:t>Enrica</w:t>
      </w:r>
      <w:proofErr w:type="spellEnd"/>
      <w:r>
        <w:rPr>
          <w:rFonts w:ascii="Arial" w:hAnsi="Arial" w:cs="Arial"/>
          <w:sz w:val="22"/>
          <w:szCs w:val="22"/>
        </w:rPr>
        <w:t xml:space="preserve"> and Lembit to draft the report Foreword</w:t>
      </w:r>
    </w:p>
    <w:p w:rsidR="00A05037" w:rsidRDefault="00A05037" w:rsidP="00A05037">
      <w:pPr>
        <w:rPr>
          <w:rFonts w:ascii="Arial" w:hAnsi="Arial" w:cs="Arial"/>
          <w:sz w:val="22"/>
          <w:szCs w:val="22"/>
        </w:rPr>
      </w:pPr>
    </w:p>
    <w:p w:rsidR="00A05037" w:rsidRDefault="00A05037" w:rsidP="00A05037">
      <w:pPr>
        <w:rPr>
          <w:rFonts w:ascii="Arial" w:hAnsi="Arial" w:cs="Arial"/>
          <w:sz w:val="22"/>
          <w:szCs w:val="22"/>
        </w:rPr>
      </w:pPr>
      <w:r>
        <w:rPr>
          <w:rFonts w:ascii="Arial" w:hAnsi="Arial" w:cs="Arial"/>
          <w:sz w:val="22"/>
          <w:szCs w:val="22"/>
        </w:rPr>
        <w:t>Lembit called for volunteers to form writing teams for the different chapters as follows:</w:t>
      </w:r>
    </w:p>
    <w:p w:rsidR="00A05037" w:rsidRDefault="00A05037" w:rsidP="00A05037">
      <w:pPr>
        <w:rPr>
          <w:rFonts w:ascii="Arial" w:hAnsi="Arial" w:cs="Arial"/>
          <w:sz w:val="22"/>
          <w:szCs w:val="22"/>
        </w:rPr>
      </w:pPr>
    </w:p>
    <w:tbl>
      <w:tblPr>
        <w:tblStyle w:val="TableGrid"/>
        <w:tblW w:w="9351" w:type="dxa"/>
        <w:tblLook w:val="04A0" w:firstRow="1" w:lastRow="0" w:firstColumn="1" w:lastColumn="0" w:noHBand="0" w:noVBand="1"/>
      </w:tblPr>
      <w:tblGrid>
        <w:gridCol w:w="928"/>
        <w:gridCol w:w="3016"/>
        <w:gridCol w:w="1154"/>
        <w:gridCol w:w="4253"/>
      </w:tblGrid>
      <w:tr w:rsidR="00A478A0" w:rsidRPr="00A6743E" w:rsidTr="009317C4">
        <w:tc>
          <w:tcPr>
            <w:tcW w:w="928" w:type="dxa"/>
          </w:tcPr>
          <w:p w:rsidR="00A478A0" w:rsidRPr="00A6743E" w:rsidRDefault="00A478A0" w:rsidP="00A05037">
            <w:pPr>
              <w:rPr>
                <w:rFonts w:ascii="Arial" w:hAnsi="Arial" w:cs="Arial"/>
                <w:sz w:val="20"/>
                <w:szCs w:val="20"/>
              </w:rPr>
            </w:pPr>
            <w:r w:rsidRPr="00A6743E">
              <w:rPr>
                <w:rFonts w:ascii="Arial" w:hAnsi="Arial" w:cs="Arial"/>
                <w:sz w:val="20"/>
                <w:szCs w:val="20"/>
              </w:rPr>
              <w:t>Chapter number</w:t>
            </w:r>
          </w:p>
        </w:tc>
        <w:tc>
          <w:tcPr>
            <w:tcW w:w="3016" w:type="dxa"/>
          </w:tcPr>
          <w:p w:rsidR="00A478A0" w:rsidRPr="00A6743E" w:rsidRDefault="00A478A0" w:rsidP="00A05037">
            <w:pPr>
              <w:rPr>
                <w:rFonts w:ascii="Arial" w:hAnsi="Arial" w:cs="Arial"/>
                <w:sz w:val="20"/>
                <w:szCs w:val="20"/>
              </w:rPr>
            </w:pPr>
            <w:r w:rsidRPr="00A6743E">
              <w:rPr>
                <w:rFonts w:ascii="Arial" w:hAnsi="Arial" w:cs="Arial"/>
                <w:sz w:val="20"/>
                <w:szCs w:val="20"/>
              </w:rPr>
              <w:t>Title</w:t>
            </w:r>
          </w:p>
        </w:tc>
        <w:tc>
          <w:tcPr>
            <w:tcW w:w="1154" w:type="dxa"/>
          </w:tcPr>
          <w:p w:rsidR="00A478A0" w:rsidRPr="00A6743E" w:rsidRDefault="00A478A0" w:rsidP="00A05037">
            <w:pPr>
              <w:rPr>
                <w:rFonts w:ascii="Arial" w:hAnsi="Arial" w:cs="Arial"/>
                <w:sz w:val="20"/>
                <w:szCs w:val="20"/>
              </w:rPr>
            </w:pPr>
            <w:r w:rsidRPr="00A6743E">
              <w:rPr>
                <w:rFonts w:ascii="Arial" w:hAnsi="Arial" w:cs="Arial"/>
                <w:sz w:val="20"/>
                <w:szCs w:val="20"/>
              </w:rPr>
              <w:t>Team lead</w:t>
            </w:r>
          </w:p>
        </w:tc>
        <w:tc>
          <w:tcPr>
            <w:tcW w:w="4253" w:type="dxa"/>
          </w:tcPr>
          <w:p w:rsidR="00A478A0" w:rsidRPr="00A6743E" w:rsidRDefault="00A478A0" w:rsidP="00A05037">
            <w:pPr>
              <w:rPr>
                <w:rFonts w:ascii="Arial" w:hAnsi="Arial" w:cs="Arial"/>
                <w:sz w:val="20"/>
                <w:szCs w:val="20"/>
              </w:rPr>
            </w:pPr>
            <w:r w:rsidRPr="00A6743E">
              <w:rPr>
                <w:rFonts w:ascii="Arial" w:hAnsi="Arial" w:cs="Arial"/>
                <w:sz w:val="20"/>
                <w:szCs w:val="20"/>
              </w:rPr>
              <w:t>Members</w:t>
            </w:r>
          </w:p>
        </w:tc>
      </w:tr>
      <w:tr w:rsidR="00A478A0" w:rsidRPr="00A6743E" w:rsidTr="009317C4">
        <w:tc>
          <w:tcPr>
            <w:tcW w:w="928" w:type="dxa"/>
          </w:tcPr>
          <w:p w:rsidR="00A478A0" w:rsidRPr="00A6743E" w:rsidRDefault="00A478A0" w:rsidP="00A05037">
            <w:pPr>
              <w:rPr>
                <w:rFonts w:ascii="Arial" w:hAnsi="Arial" w:cs="Arial"/>
                <w:sz w:val="20"/>
                <w:szCs w:val="20"/>
              </w:rPr>
            </w:pPr>
            <w:r w:rsidRPr="00A6743E">
              <w:rPr>
                <w:rFonts w:ascii="Arial" w:hAnsi="Arial" w:cs="Arial"/>
                <w:sz w:val="20"/>
                <w:szCs w:val="20"/>
              </w:rPr>
              <w:t>1.</w:t>
            </w:r>
          </w:p>
        </w:tc>
        <w:tc>
          <w:tcPr>
            <w:tcW w:w="3016" w:type="dxa"/>
          </w:tcPr>
          <w:p w:rsidR="00A478A0" w:rsidRPr="00A6743E" w:rsidRDefault="00A478A0" w:rsidP="00A05037">
            <w:pPr>
              <w:rPr>
                <w:rFonts w:ascii="Arial" w:hAnsi="Arial" w:cs="Arial"/>
                <w:sz w:val="20"/>
                <w:szCs w:val="20"/>
              </w:rPr>
            </w:pPr>
            <w:r w:rsidRPr="00A6743E">
              <w:rPr>
                <w:rFonts w:ascii="Arial" w:hAnsi="Arial" w:cs="Arial"/>
                <w:sz w:val="20"/>
                <w:szCs w:val="20"/>
              </w:rPr>
              <w:t>Background and Future Needs</w:t>
            </w:r>
          </w:p>
        </w:tc>
        <w:tc>
          <w:tcPr>
            <w:tcW w:w="1154" w:type="dxa"/>
          </w:tcPr>
          <w:p w:rsidR="00A478A0" w:rsidRPr="00A6743E" w:rsidRDefault="00A478A0" w:rsidP="00A05037">
            <w:pPr>
              <w:rPr>
                <w:rFonts w:ascii="Arial" w:hAnsi="Arial" w:cs="Arial"/>
                <w:sz w:val="20"/>
                <w:szCs w:val="20"/>
              </w:rPr>
            </w:pPr>
            <w:proofErr w:type="spellStart"/>
            <w:r w:rsidRPr="00A6743E">
              <w:rPr>
                <w:rFonts w:ascii="Arial" w:hAnsi="Arial" w:cs="Arial"/>
                <w:sz w:val="20"/>
                <w:szCs w:val="20"/>
              </w:rPr>
              <w:t>Honorio</w:t>
            </w:r>
            <w:proofErr w:type="spellEnd"/>
          </w:p>
        </w:tc>
        <w:tc>
          <w:tcPr>
            <w:tcW w:w="4253" w:type="dxa"/>
          </w:tcPr>
          <w:p w:rsidR="00A478A0" w:rsidRPr="00A6743E" w:rsidRDefault="00240CEA" w:rsidP="009A434B">
            <w:pPr>
              <w:rPr>
                <w:rFonts w:ascii="Arial" w:hAnsi="Arial" w:cs="Arial"/>
                <w:sz w:val="20"/>
                <w:szCs w:val="20"/>
              </w:rPr>
            </w:pPr>
            <w:r w:rsidRPr="00A6743E">
              <w:rPr>
                <w:rFonts w:ascii="Arial" w:hAnsi="Arial" w:cs="Arial"/>
                <w:sz w:val="20"/>
                <w:szCs w:val="20"/>
              </w:rPr>
              <w:t>Barbara,</w:t>
            </w:r>
            <w:r w:rsidR="009A434B" w:rsidRPr="00A6743E">
              <w:rPr>
                <w:rFonts w:ascii="Arial" w:hAnsi="Arial" w:cs="Arial"/>
                <w:sz w:val="20"/>
                <w:szCs w:val="20"/>
              </w:rPr>
              <w:t xml:space="preserve"> Domenico,</w:t>
            </w:r>
            <w:r w:rsidRPr="00A6743E">
              <w:rPr>
                <w:rFonts w:ascii="Arial" w:hAnsi="Arial" w:cs="Arial"/>
                <w:sz w:val="20"/>
                <w:szCs w:val="20"/>
              </w:rPr>
              <w:t xml:space="preserve"> </w:t>
            </w:r>
            <w:proofErr w:type="spellStart"/>
            <w:r w:rsidRPr="00A6743E">
              <w:rPr>
                <w:rFonts w:ascii="Arial" w:hAnsi="Arial" w:cs="Arial"/>
                <w:sz w:val="20"/>
                <w:szCs w:val="20"/>
              </w:rPr>
              <w:t>Enrica</w:t>
            </w:r>
            <w:proofErr w:type="spellEnd"/>
            <w:r w:rsidRPr="00A6743E">
              <w:rPr>
                <w:rFonts w:ascii="Arial" w:hAnsi="Arial" w:cs="Arial"/>
                <w:sz w:val="20"/>
                <w:szCs w:val="20"/>
              </w:rPr>
              <w:t xml:space="preserve">, Ingrid, </w:t>
            </w:r>
            <w:proofErr w:type="spellStart"/>
            <w:r w:rsidRPr="00A6743E">
              <w:rPr>
                <w:rFonts w:ascii="Arial" w:hAnsi="Arial" w:cs="Arial"/>
                <w:sz w:val="20"/>
                <w:szCs w:val="20"/>
              </w:rPr>
              <w:t>Nilima</w:t>
            </w:r>
            <w:proofErr w:type="spellEnd"/>
            <w:r w:rsidRPr="00A6743E">
              <w:rPr>
                <w:rFonts w:ascii="Arial" w:hAnsi="Arial" w:cs="Arial"/>
                <w:sz w:val="20"/>
                <w:szCs w:val="20"/>
              </w:rPr>
              <w:t>, Peter, Sandor, Steve</w:t>
            </w:r>
          </w:p>
        </w:tc>
      </w:tr>
      <w:tr w:rsidR="00A478A0" w:rsidRPr="00A6743E" w:rsidTr="009317C4">
        <w:tc>
          <w:tcPr>
            <w:tcW w:w="928" w:type="dxa"/>
          </w:tcPr>
          <w:p w:rsidR="00A478A0" w:rsidRPr="00A6743E" w:rsidRDefault="00A478A0" w:rsidP="00A05037">
            <w:pPr>
              <w:rPr>
                <w:rFonts w:ascii="Arial" w:hAnsi="Arial" w:cs="Arial"/>
                <w:sz w:val="20"/>
                <w:szCs w:val="20"/>
              </w:rPr>
            </w:pPr>
            <w:r w:rsidRPr="00A6743E">
              <w:rPr>
                <w:rFonts w:ascii="Arial" w:hAnsi="Arial" w:cs="Arial"/>
                <w:sz w:val="20"/>
                <w:szCs w:val="20"/>
              </w:rPr>
              <w:t>2.</w:t>
            </w:r>
          </w:p>
        </w:tc>
        <w:tc>
          <w:tcPr>
            <w:tcW w:w="3016" w:type="dxa"/>
          </w:tcPr>
          <w:p w:rsidR="00A478A0" w:rsidRPr="00A6743E" w:rsidRDefault="00BD1FDF" w:rsidP="00BD1FDF">
            <w:pPr>
              <w:rPr>
                <w:rFonts w:ascii="Arial" w:hAnsi="Arial" w:cs="Arial"/>
                <w:sz w:val="20"/>
                <w:szCs w:val="20"/>
              </w:rPr>
            </w:pPr>
            <w:r w:rsidRPr="00A6743E">
              <w:rPr>
                <w:rFonts w:ascii="Arial" w:hAnsi="Arial" w:cs="Arial"/>
                <w:sz w:val="20"/>
                <w:szCs w:val="20"/>
              </w:rPr>
              <w:t>Needs and Benefits of Education</w:t>
            </w:r>
          </w:p>
        </w:tc>
        <w:tc>
          <w:tcPr>
            <w:tcW w:w="1154" w:type="dxa"/>
          </w:tcPr>
          <w:p w:rsidR="00A478A0" w:rsidRPr="00A6743E" w:rsidRDefault="009A434B" w:rsidP="00A05037">
            <w:pPr>
              <w:rPr>
                <w:rFonts w:ascii="Arial" w:hAnsi="Arial" w:cs="Arial"/>
                <w:sz w:val="20"/>
                <w:szCs w:val="20"/>
              </w:rPr>
            </w:pPr>
            <w:r w:rsidRPr="00A6743E">
              <w:rPr>
                <w:rFonts w:ascii="Arial" w:hAnsi="Arial" w:cs="Arial"/>
                <w:sz w:val="20"/>
                <w:szCs w:val="20"/>
              </w:rPr>
              <w:t>Malcolm</w:t>
            </w:r>
          </w:p>
        </w:tc>
        <w:tc>
          <w:tcPr>
            <w:tcW w:w="4253" w:type="dxa"/>
          </w:tcPr>
          <w:p w:rsidR="00A478A0" w:rsidRPr="00A6743E" w:rsidRDefault="009A434B" w:rsidP="009A434B">
            <w:pPr>
              <w:rPr>
                <w:rFonts w:ascii="Arial" w:hAnsi="Arial" w:cs="Arial"/>
                <w:sz w:val="20"/>
                <w:szCs w:val="20"/>
              </w:rPr>
            </w:pPr>
            <w:r w:rsidRPr="00A6743E">
              <w:rPr>
                <w:rFonts w:ascii="Arial" w:hAnsi="Arial" w:cs="Arial"/>
                <w:sz w:val="20"/>
                <w:szCs w:val="20"/>
              </w:rPr>
              <w:t xml:space="preserve">Andrzej, Barbara, Domenico,  </w:t>
            </w:r>
            <w:proofErr w:type="spellStart"/>
            <w:r w:rsidRPr="00A6743E">
              <w:rPr>
                <w:rFonts w:ascii="Arial" w:hAnsi="Arial" w:cs="Arial"/>
                <w:sz w:val="20"/>
                <w:szCs w:val="20"/>
              </w:rPr>
              <w:t>Honorio</w:t>
            </w:r>
            <w:proofErr w:type="spellEnd"/>
            <w:r w:rsidRPr="00A6743E">
              <w:rPr>
                <w:rFonts w:ascii="Arial" w:hAnsi="Arial" w:cs="Arial"/>
                <w:sz w:val="20"/>
                <w:szCs w:val="20"/>
              </w:rPr>
              <w:t xml:space="preserve">, Ken, Malcolm, </w:t>
            </w:r>
            <w:proofErr w:type="spellStart"/>
            <w:r w:rsidRPr="00A6743E">
              <w:rPr>
                <w:rFonts w:ascii="Arial" w:hAnsi="Arial" w:cs="Arial"/>
                <w:sz w:val="20"/>
                <w:szCs w:val="20"/>
              </w:rPr>
              <w:t>Raffael</w:t>
            </w:r>
            <w:proofErr w:type="spellEnd"/>
            <w:r w:rsidRPr="00A6743E">
              <w:rPr>
                <w:rFonts w:ascii="Arial" w:hAnsi="Arial" w:cs="Arial"/>
                <w:sz w:val="20"/>
                <w:szCs w:val="20"/>
              </w:rPr>
              <w:t>, Tim,</w:t>
            </w:r>
          </w:p>
        </w:tc>
      </w:tr>
      <w:tr w:rsidR="00A478A0" w:rsidRPr="00A6743E" w:rsidTr="009317C4">
        <w:tc>
          <w:tcPr>
            <w:tcW w:w="928" w:type="dxa"/>
          </w:tcPr>
          <w:p w:rsidR="00A478A0" w:rsidRPr="00A6743E" w:rsidRDefault="00A478A0" w:rsidP="00A05037">
            <w:pPr>
              <w:rPr>
                <w:rFonts w:ascii="Arial" w:hAnsi="Arial" w:cs="Arial"/>
                <w:sz w:val="20"/>
                <w:szCs w:val="20"/>
              </w:rPr>
            </w:pPr>
            <w:r w:rsidRPr="00A6743E">
              <w:rPr>
                <w:rFonts w:ascii="Arial" w:hAnsi="Arial" w:cs="Arial"/>
                <w:sz w:val="20"/>
                <w:szCs w:val="20"/>
              </w:rPr>
              <w:t>3.</w:t>
            </w:r>
          </w:p>
        </w:tc>
        <w:tc>
          <w:tcPr>
            <w:tcW w:w="3016" w:type="dxa"/>
          </w:tcPr>
          <w:p w:rsidR="00A478A0" w:rsidRPr="00A6743E" w:rsidRDefault="00F31204" w:rsidP="00F31204">
            <w:pPr>
              <w:rPr>
                <w:rFonts w:ascii="Arial" w:hAnsi="Arial" w:cs="Arial"/>
                <w:sz w:val="20"/>
                <w:szCs w:val="20"/>
              </w:rPr>
            </w:pPr>
            <w:r w:rsidRPr="00A6743E">
              <w:rPr>
                <w:rFonts w:ascii="Arial" w:hAnsi="Arial" w:cs="Arial"/>
                <w:sz w:val="20"/>
                <w:szCs w:val="20"/>
              </w:rPr>
              <w:t>Educational Objectives/Options (working title)</w:t>
            </w:r>
          </w:p>
        </w:tc>
        <w:tc>
          <w:tcPr>
            <w:tcW w:w="1154" w:type="dxa"/>
          </w:tcPr>
          <w:p w:rsidR="00A478A0" w:rsidRPr="00A6743E" w:rsidRDefault="00F31204" w:rsidP="00A05037">
            <w:pPr>
              <w:rPr>
                <w:rFonts w:ascii="Arial" w:hAnsi="Arial" w:cs="Arial"/>
                <w:sz w:val="20"/>
                <w:szCs w:val="20"/>
              </w:rPr>
            </w:pPr>
            <w:proofErr w:type="spellStart"/>
            <w:r w:rsidRPr="00A6743E">
              <w:rPr>
                <w:rFonts w:ascii="Arial" w:hAnsi="Arial" w:cs="Arial"/>
                <w:sz w:val="20"/>
                <w:szCs w:val="20"/>
              </w:rPr>
              <w:t>Enrica</w:t>
            </w:r>
            <w:proofErr w:type="spellEnd"/>
          </w:p>
        </w:tc>
        <w:tc>
          <w:tcPr>
            <w:tcW w:w="4253" w:type="dxa"/>
          </w:tcPr>
          <w:p w:rsidR="00A478A0" w:rsidRPr="00A6743E" w:rsidRDefault="00F31204" w:rsidP="00F31204">
            <w:pPr>
              <w:rPr>
                <w:rFonts w:ascii="Arial" w:hAnsi="Arial" w:cs="Arial"/>
                <w:sz w:val="20"/>
                <w:szCs w:val="20"/>
              </w:rPr>
            </w:pPr>
            <w:proofErr w:type="spellStart"/>
            <w:r w:rsidRPr="00A6743E">
              <w:rPr>
                <w:rFonts w:ascii="Arial" w:hAnsi="Arial" w:cs="Arial"/>
                <w:sz w:val="20"/>
                <w:szCs w:val="20"/>
              </w:rPr>
              <w:t>Haruko</w:t>
            </w:r>
            <w:proofErr w:type="spellEnd"/>
            <w:r w:rsidRPr="00A6743E">
              <w:rPr>
                <w:rFonts w:ascii="Arial" w:hAnsi="Arial" w:cs="Arial"/>
                <w:sz w:val="20"/>
                <w:szCs w:val="20"/>
              </w:rPr>
              <w:t xml:space="preserve">, </w:t>
            </w:r>
            <w:proofErr w:type="spellStart"/>
            <w:r w:rsidRPr="00A6743E">
              <w:rPr>
                <w:rFonts w:ascii="Arial" w:hAnsi="Arial" w:cs="Arial"/>
                <w:sz w:val="20"/>
                <w:szCs w:val="20"/>
              </w:rPr>
              <w:t>Honorio</w:t>
            </w:r>
            <w:proofErr w:type="spellEnd"/>
            <w:r w:rsidRPr="00A6743E">
              <w:rPr>
                <w:rFonts w:ascii="Arial" w:hAnsi="Arial" w:cs="Arial"/>
                <w:sz w:val="20"/>
                <w:szCs w:val="20"/>
              </w:rPr>
              <w:t xml:space="preserve">, Ingrid, Ken, Michelle, </w:t>
            </w:r>
            <w:proofErr w:type="spellStart"/>
            <w:r w:rsidRPr="00A6743E">
              <w:rPr>
                <w:rFonts w:ascii="Arial" w:hAnsi="Arial" w:cs="Arial"/>
                <w:sz w:val="20"/>
                <w:szCs w:val="20"/>
              </w:rPr>
              <w:t>Rieke</w:t>
            </w:r>
            <w:proofErr w:type="spellEnd"/>
            <w:r w:rsidRPr="00A6743E">
              <w:rPr>
                <w:rFonts w:ascii="Arial" w:hAnsi="Arial" w:cs="Arial"/>
                <w:sz w:val="20"/>
                <w:szCs w:val="20"/>
              </w:rPr>
              <w:t>, Roberto, Sandor, Steve</w:t>
            </w:r>
          </w:p>
        </w:tc>
      </w:tr>
      <w:tr w:rsidR="00A478A0" w:rsidRPr="00A6743E" w:rsidTr="009317C4">
        <w:trPr>
          <w:trHeight w:val="563"/>
        </w:trPr>
        <w:tc>
          <w:tcPr>
            <w:tcW w:w="928" w:type="dxa"/>
          </w:tcPr>
          <w:p w:rsidR="00A478A0" w:rsidRPr="00A6743E" w:rsidRDefault="00A478A0" w:rsidP="00A05037">
            <w:pPr>
              <w:rPr>
                <w:rFonts w:ascii="Arial" w:hAnsi="Arial" w:cs="Arial"/>
                <w:sz w:val="20"/>
                <w:szCs w:val="20"/>
              </w:rPr>
            </w:pPr>
            <w:r w:rsidRPr="00A6743E">
              <w:rPr>
                <w:rFonts w:ascii="Arial" w:hAnsi="Arial" w:cs="Arial"/>
                <w:sz w:val="20"/>
                <w:szCs w:val="20"/>
              </w:rPr>
              <w:t>4.</w:t>
            </w:r>
          </w:p>
        </w:tc>
        <w:tc>
          <w:tcPr>
            <w:tcW w:w="3016" w:type="dxa"/>
          </w:tcPr>
          <w:p w:rsidR="00A478A0" w:rsidRPr="00A6743E" w:rsidRDefault="00A930EC" w:rsidP="00A05037">
            <w:pPr>
              <w:rPr>
                <w:rFonts w:ascii="Arial" w:hAnsi="Arial" w:cs="Arial"/>
                <w:sz w:val="20"/>
                <w:szCs w:val="20"/>
              </w:rPr>
            </w:pPr>
            <w:r w:rsidRPr="00A6743E">
              <w:rPr>
                <w:rFonts w:ascii="Arial" w:hAnsi="Arial" w:cs="Arial"/>
                <w:sz w:val="20"/>
                <w:szCs w:val="20"/>
              </w:rPr>
              <w:t>Syllabus Proposals/ Content</w:t>
            </w:r>
          </w:p>
        </w:tc>
        <w:tc>
          <w:tcPr>
            <w:tcW w:w="1154" w:type="dxa"/>
          </w:tcPr>
          <w:p w:rsidR="00A478A0" w:rsidRPr="00A6743E" w:rsidRDefault="00A930EC" w:rsidP="00A05037">
            <w:pPr>
              <w:rPr>
                <w:rFonts w:ascii="Arial" w:hAnsi="Arial" w:cs="Arial"/>
                <w:sz w:val="20"/>
                <w:szCs w:val="20"/>
              </w:rPr>
            </w:pPr>
            <w:r w:rsidRPr="00A6743E">
              <w:rPr>
                <w:rFonts w:ascii="Arial" w:hAnsi="Arial" w:cs="Arial"/>
                <w:sz w:val="20"/>
                <w:szCs w:val="20"/>
              </w:rPr>
              <w:t>Ingrid</w:t>
            </w:r>
          </w:p>
        </w:tc>
        <w:tc>
          <w:tcPr>
            <w:tcW w:w="4253" w:type="dxa"/>
          </w:tcPr>
          <w:p w:rsidR="00A478A0" w:rsidRPr="00A6743E" w:rsidRDefault="00A930EC" w:rsidP="00A05037">
            <w:pPr>
              <w:rPr>
                <w:rFonts w:ascii="Arial" w:hAnsi="Arial" w:cs="Arial"/>
                <w:sz w:val="20"/>
                <w:szCs w:val="20"/>
              </w:rPr>
            </w:pPr>
            <w:r w:rsidRPr="00A6743E">
              <w:rPr>
                <w:rFonts w:ascii="Arial" w:hAnsi="Arial" w:cs="Arial"/>
                <w:sz w:val="20"/>
                <w:szCs w:val="20"/>
              </w:rPr>
              <w:t xml:space="preserve">Domenico, Ichiro, Ken, Luther, </w:t>
            </w:r>
            <w:proofErr w:type="spellStart"/>
            <w:r w:rsidRPr="00A6743E">
              <w:rPr>
                <w:rFonts w:ascii="Arial" w:hAnsi="Arial" w:cs="Arial"/>
                <w:sz w:val="20"/>
                <w:szCs w:val="20"/>
              </w:rPr>
              <w:t>Nilima</w:t>
            </w:r>
            <w:proofErr w:type="spellEnd"/>
            <w:r w:rsidRPr="00A6743E">
              <w:rPr>
                <w:rFonts w:ascii="Arial" w:hAnsi="Arial" w:cs="Arial"/>
                <w:sz w:val="20"/>
                <w:szCs w:val="20"/>
              </w:rPr>
              <w:t xml:space="preserve">, Sandor </w:t>
            </w:r>
          </w:p>
        </w:tc>
      </w:tr>
      <w:tr w:rsidR="00A478A0" w:rsidRPr="00A6743E" w:rsidTr="009317C4">
        <w:trPr>
          <w:trHeight w:val="557"/>
        </w:trPr>
        <w:tc>
          <w:tcPr>
            <w:tcW w:w="928" w:type="dxa"/>
          </w:tcPr>
          <w:p w:rsidR="00A478A0" w:rsidRPr="00A6743E" w:rsidRDefault="00A478A0" w:rsidP="00A05037">
            <w:pPr>
              <w:rPr>
                <w:rFonts w:ascii="Arial" w:hAnsi="Arial" w:cs="Arial"/>
                <w:sz w:val="20"/>
                <w:szCs w:val="20"/>
              </w:rPr>
            </w:pPr>
            <w:r w:rsidRPr="00A6743E">
              <w:rPr>
                <w:rFonts w:ascii="Arial" w:hAnsi="Arial" w:cs="Arial"/>
                <w:sz w:val="20"/>
                <w:szCs w:val="20"/>
              </w:rPr>
              <w:t>5.</w:t>
            </w:r>
          </w:p>
        </w:tc>
        <w:tc>
          <w:tcPr>
            <w:tcW w:w="3016" w:type="dxa"/>
          </w:tcPr>
          <w:p w:rsidR="00A478A0" w:rsidRPr="00A6743E" w:rsidRDefault="00A930EC" w:rsidP="00A05037">
            <w:pPr>
              <w:rPr>
                <w:rFonts w:ascii="Arial" w:hAnsi="Arial" w:cs="Arial"/>
                <w:sz w:val="20"/>
                <w:szCs w:val="20"/>
              </w:rPr>
            </w:pPr>
            <w:r w:rsidRPr="00A6743E">
              <w:rPr>
                <w:rFonts w:ascii="Arial" w:hAnsi="Arial" w:cs="Arial"/>
                <w:sz w:val="20"/>
                <w:szCs w:val="20"/>
              </w:rPr>
              <w:t>Good Education Practice Principles</w:t>
            </w:r>
          </w:p>
        </w:tc>
        <w:tc>
          <w:tcPr>
            <w:tcW w:w="1154" w:type="dxa"/>
          </w:tcPr>
          <w:p w:rsidR="00A478A0" w:rsidRPr="00A6743E" w:rsidRDefault="00A930EC" w:rsidP="00A05037">
            <w:pPr>
              <w:rPr>
                <w:rFonts w:ascii="Arial" w:hAnsi="Arial" w:cs="Arial"/>
                <w:sz w:val="20"/>
                <w:szCs w:val="20"/>
              </w:rPr>
            </w:pPr>
            <w:proofErr w:type="spellStart"/>
            <w:r w:rsidRPr="00A6743E">
              <w:rPr>
                <w:rFonts w:ascii="Arial" w:hAnsi="Arial" w:cs="Arial"/>
                <w:sz w:val="20"/>
                <w:szCs w:val="20"/>
              </w:rPr>
              <w:t>Honorio</w:t>
            </w:r>
            <w:proofErr w:type="spellEnd"/>
          </w:p>
        </w:tc>
        <w:tc>
          <w:tcPr>
            <w:tcW w:w="4253" w:type="dxa"/>
          </w:tcPr>
          <w:p w:rsidR="00A478A0" w:rsidRPr="00A6743E" w:rsidRDefault="00A930EC" w:rsidP="00A05037">
            <w:pPr>
              <w:rPr>
                <w:rFonts w:ascii="Arial" w:hAnsi="Arial" w:cs="Arial"/>
                <w:sz w:val="20"/>
                <w:szCs w:val="20"/>
              </w:rPr>
            </w:pPr>
            <w:r w:rsidRPr="00A6743E">
              <w:rPr>
                <w:rFonts w:ascii="Arial" w:hAnsi="Arial" w:cs="Arial"/>
                <w:sz w:val="20"/>
                <w:szCs w:val="20"/>
              </w:rPr>
              <w:t xml:space="preserve">Barbara, Ingrid, </w:t>
            </w:r>
            <w:proofErr w:type="spellStart"/>
            <w:r w:rsidRPr="00A6743E">
              <w:rPr>
                <w:rFonts w:ascii="Arial" w:hAnsi="Arial" w:cs="Arial"/>
                <w:sz w:val="20"/>
                <w:szCs w:val="20"/>
              </w:rPr>
              <w:t>Nilima</w:t>
            </w:r>
            <w:proofErr w:type="spellEnd"/>
            <w:r w:rsidRPr="00A6743E">
              <w:rPr>
                <w:rFonts w:ascii="Arial" w:hAnsi="Arial" w:cs="Arial"/>
                <w:sz w:val="20"/>
                <w:szCs w:val="20"/>
              </w:rPr>
              <w:t>, Tim</w:t>
            </w:r>
          </w:p>
        </w:tc>
      </w:tr>
    </w:tbl>
    <w:p w:rsidR="00A05037" w:rsidRDefault="00A05037" w:rsidP="00A05037">
      <w:pPr>
        <w:rPr>
          <w:rFonts w:ascii="Arial" w:hAnsi="Arial" w:cs="Arial"/>
          <w:sz w:val="22"/>
          <w:szCs w:val="22"/>
        </w:rPr>
      </w:pPr>
    </w:p>
    <w:p w:rsidR="00A930EC" w:rsidRDefault="00FA20E9" w:rsidP="00A05037">
      <w:pPr>
        <w:rPr>
          <w:rFonts w:ascii="Arial" w:hAnsi="Arial" w:cs="Arial"/>
          <w:sz w:val="22"/>
          <w:szCs w:val="22"/>
        </w:rPr>
      </w:pPr>
      <w:r>
        <w:rPr>
          <w:rFonts w:ascii="Arial" w:hAnsi="Arial" w:cs="Arial"/>
          <w:sz w:val="22"/>
          <w:szCs w:val="22"/>
        </w:rPr>
        <w:t>Members who were not present in Geneva were contacted subsequent to the meeting and invited to join the above teams.</w:t>
      </w:r>
    </w:p>
    <w:p w:rsidR="00FA20E9" w:rsidRDefault="00FA20E9" w:rsidP="00A05037">
      <w:pPr>
        <w:rPr>
          <w:rFonts w:ascii="Arial" w:hAnsi="Arial" w:cs="Arial"/>
          <w:sz w:val="22"/>
          <w:szCs w:val="22"/>
        </w:rPr>
      </w:pPr>
    </w:p>
    <w:p w:rsidR="00A05037" w:rsidRDefault="00A05037" w:rsidP="00A05037">
      <w:pPr>
        <w:rPr>
          <w:rFonts w:ascii="Arial" w:hAnsi="Arial" w:cs="Arial"/>
          <w:sz w:val="22"/>
          <w:szCs w:val="22"/>
        </w:rPr>
      </w:pPr>
      <w:r>
        <w:rPr>
          <w:rFonts w:ascii="Arial" w:hAnsi="Arial" w:cs="Arial"/>
          <w:sz w:val="22"/>
          <w:szCs w:val="22"/>
        </w:rPr>
        <w:t xml:space="preserve">The </w:t>
      </w:r>
      <w:r w:rsidR="00FA20E9">
        <w:rPr>
          <w:rFonts w:ascii="Arial" w:hAnsi="Arial" w:cs="Arial"/>
          <w:sz w:val="22"/>
          <w:szCs w:val="22"/>
        </w:rPr>
        <w:t>WG agreed</w:t>
      </w:r>
      <w:r>
        <w:rPr>
          <w:rFonts w:ascii="Arial" w:hAnsi="Arial" w:cs="Arial"/>
          <w:sz w:val="22"/>
          <w:szCs w:val="22"/>
        </w:rPr>
        <w:t xml:space="preserve"> to the following timeline:</w:t>
      </w:r>
    </w:p>
    <w:p w:rsidR="00A05037" w:rsidRDefault="00A05037" w:rsidP="00A05037">
      <w:pPr>
        <w:rPr>
          <w:rFonts w:ascii="Arial" w:hAnsi="Arial" w:cs="Arial"/>
          <w:sz w:val="22"/>
          <w:szCs w:val="22"/>
        </w:rPr>
      </w:pPr>
    </w:p>
    <w:p w:rsidR="00FA20E9" w:rsidRDefault="00A6743E" w:rsidP="00FA20E9">
      <w:pPr>
        <w:pStyle w:val="ListParagraph"/>
        <w:numPr>
          <w:ilvl w:val="0"/>
          <w:numId w:val="2"/>
        </w:numPr>
        <w:ind w:left="284" w:hanging="284"/>
        <w:rPr>
          <w:rFonts w:ascii="Arial" w:hAnsi="Arial" w:cs="Arial"/>
          <w:sz w:val="22"/>
          <w:szCs w:val="22"/>
        </w:rPr>
      </w:pPr>
      <w:r w:rsidRPr="00A6743E">
        <w:rPr>
          <w:rFonts w:ascii="Arial" w:hAnsi="Arial" w:cs="Arial"/>
          <w:b/>
          <w:color w:val="FF0000"/>
          <w:sz w:val="22"/>
          <w:szCs w:val="22"/>
        </w:rPr>
        <w:t>Friday, Sept</w:t>
      </w:r>
      <w:r w:rsidR="00FA20E9" w:rsidRPr="00A6743E">
        <w:rPr>
          <w:rFonts w:ascii="Arial" w:hAnsi="Arial" w:cs="Arial"/>
          <w:b/>
          <w:color w:val="FF0000"/>
          <w:sz w:val="22"/>
          <w:szCs w:val="22"/>
        </w:rPr>
        <w:t xml:space="preserve"> 30</w:t>
      </w:r>
      <w:r w:rsidR="00FA20E9" w:rsidRPr="00A6743E">
        <w:rPr>
          <w:rFonts w:ascii="Arial" w:hAnsi="Arial" w:cs="Arial"/>
          <w:b/>
          <w:color w:val="FF0000"/>
          <w:sz w:val="22"/>
          <w:szCs w:val="22"/>
          <w:vertAlign w:val="superscript"/>
        </w:rPr>
        <w:t>th</w:t>
      </w:r>
      <w:r w:rsidR="00FA20E9">
        <w:rPr>
          <w:rFonts w:ascii="Arial" w:hAnsi="Arial" w:cs="Arial"/>
          <w:sz w:val="22"/>
          <w:szCs w:val="22"/>
        </w:rPr>
        <w:tab/>
      </w:r>
      <w:r>
        <w:rPr>
          <w:rFonts w:ascii="Arial" w:hAnsi="Arial" w:cs="Arial"/>
          <w:sz w:val="22"/>
          <w:szCs w:val="22"/>
        </w:rPr>
        <w:sym w:font="Wingdings" w:char="F0E8"/>
      </w:r>
      <w:r>
        <w:rPr>
          <w:rFonts w:ascii="Arial" w:hAnsi="Arial" w:cs="Arial"/>
          <w:sz w:val="22"/>
          <w:szCs w:val="22"/>
        </w:rPr>
        <w:tab/>
      </w:r>
      <w:r w:rsidR="00A05037">
        <w:rPr>
          <w:rFonts w:ascii="Arial" w:hAnsi="Arial" w:cs="Arial"/>
          <w:sz w:val="22"/>
          <w:szCs w:val="22"/>
        </w:rPr>
        <w:t>Comments</w:t>
      </w:r>
      <w:r w:rsidR="00FA20E9">
        <w:rPr>
          <w:rFonts w:ascii="Arial" w:hAnsi="Arial" w:cs="Arial"/>
          <w:sz w:val="22"/>
          <w:szCs w:val="22"/>
        </w:rPr>
        <w:t>/new draft of</w:t>
      </w:r>
      <w:r w:rsidR="00A05037">
        <w:rPr>
          <w:rFonts w:ascii="Arial" w:hAnsi="Arial" w:cs="Arial"/>
          <w:sz w:val="22"/>
          <w:szCs w:val="22"/>
        </w:rPr>
        <w:t xml:space="preserve"> Chapter 1 to be shared</w:t>
      </w:r>
      <w:r w:rsidR="00FA20E9">
        <w:rPr>
          <w:rFonts w:ascii="Arial" w:hAnsi="Arial" w:cs="Arial"/>
          <w:sz w:val="22"/>
          <w:szCs w:val="22"/>
        </w:rPr>
        <w:t xml:space="preserve"> with the WG</w:t>
      </w:r>
    </w:p>
    <w:p w:rsidR="00A6743E" w:rsidRDefault="00A6743E" w:rsidP="00A6743E">
      <w:pPr>
        <w:pStyle w:val="ListParagraph"/>
        <w:ind w:left="284"/>
        <w:rPr>
          <w:rFonts w:ascii="Arial" w:hAnsi="Arial" w:cs="Arial"/>
          <w:sz w:val="22"/>
          <w:szCs w:val="22"/>
        </w:rPr>
      </w:pPr>
    </w:p>
    <w:p w:rsidR="00FA20E9" w:rsidRDefault="00D50978" w:rsidP="00FA20E9">
      <w:pPr>
        <w:pStyle w:val="ListParagraph"/>
        <w:numPr>
          <w:ilvl w:val="0"/>
          <w:numId w:val="2"/>
        </w:numPr>
        <w:ind w:left="284" w:hanging="284"/>
        <w:rPr>
          <w:rFonts w:ascii="Arial" w:hAnsi="Arial" w:cs="Arial"/>
          <w:sz w:val="22"/>
          <w:szCs w:val="22"/>
        </w:rPr>
      </w:pPr>
      <w:r>
        <w:rPr>
          <w:rFonts w:ascii="Arial" w:hAnsi="Arial" w:cs="Arial"/>
          <w:b/>
          <w:color w:val="FF0000"/>
          <w:sz w:val="22"/>
          <w:szCs w:val="22"/>
        </w:rPr>
        <w:t>Friday</w:t>
      </w:r>
      <w:r w:rsidR="00A6743E" w:rsidRPr="00A6743E">
        <w:rPr>
          <w:rFonts w:ascii="Arial" w:hAnsi="Arial" w:cs="Arial"/>
          <w:b/>
          <w:color w:val="FF0000"/>
          <w:sz w:val="22"/>
          <w:szCs w:val="22"/>
        </w:rPr>
        <w:t xml:space="preserve">, </w:t>
      </w:r>
      <w:r>
        <w:rPr>
          <w:rFonts w:ascii="Arial" w:hAnsi="Arial" w:cs="Arial"/>
          <w:b/>
          <w:color w:val="FF0000"/>
          <w:sz w:val="22"/>
          <w:szCs w:val="22"/>
        </w:rPr>
        <w:t>Sept 30</w:t>
      </w:r>
      <w:r w:rsidRPr="00D50978">
        <w:rPr>
          <w:rFonts w:ascii="Arial" w:hAnsi="Arial" w:cs="Arial"/>
          <w:b/>
          <w:color w:val="FF0000"/>
          <w:sz w:val="22"/>
          <w:szCs w:val="22"/>
          <w:vertAlign w:val="superscript"/>
        </w:rPr>
        <w:t>th</w:t>
      </w:r>
      <w:r>
        <w:rPr>
          <w:rFonts w:ascii="Arial" w:hAnsi="Arial" w:cs="Arial"/>
          <w:b/>
          <w:color w:val="FF0000"/>
          <w:sz w:val="22"/>
          <w:szCs w:val="22"/>
        </w:rPr>
        <w:t xml:space="preserve">   </w:t>
      </w:r>
      <w:r w:rsidR="00A6743E">
        <w:rPr>
          <w:rFonts w:ascii="Arial" w:hAnsi="Arial" w:cs="Arial"/>
          <w:sz w:val="22"/>
          <w:szCs w:val="22"/>
        </w:rPr>
        <w:sym w:font="Wingdings" w:char="F0E8"/>
      </w:r>
      <w:r>
        <w:rPr>
          <w:rFonts w:ascii="Arial" w:hAnsi="Arial" w:cs="Arial"/>
          <w:sz w:val="22"/>
          <w:szCs w:val="22"/>
        </w:rPr>
        <w:tab/>
      </w:r>
      <w:r w:rsidR="004E2265">
        <w:rPr>
          <w:rFonts w:ascii="Arial" w:hAnsi="Arial" w:cs="Arial"/>
          <w:sz w:val="22"/>
          <w:szCs w:val="22"/>
        </w:rPr>
        <w:t xml:space="preserve">All chapter outlines to be </w:t>
      </w:r>
      <w:r w:rsidR="00FA20E9">
        <w:rPr>
          <w:rFonts w:ascii="Arial" w:hAnsi="Arial" w:cs="Arial"/>
          <w:sz w:val="22"/>
          <w:szCs w:val="22"/>
        </w:rPr>
        <w:t>shared with the WG</w:t>
      </w:r>
    </w:p>
    <w:p w:rsidR="00A6743E" w:rsidRDefault="00A6743E" w:rsidP="00A6743E">
      <w:pPr>
        <w:pStyle w:val="ListParagraph"/>
        <w:ind w:left="284"/>
        <w:rPr>
          <w:rFonts w:ascii="Arial" w:hAnsi="Arial" w:cs="Arial"/>
          <w:sz w:val="22"/>
          <w:szCs w:val="22"/>
        </w:rPr>
      </w:pPr>
    </w:p>
    <w:p w:rsidR="005453AD" w:rsidRDefault="004E2265" w:rsidP="005453AD">
      <w:pPr>
        <w:pStyle w:val="ListParagraph"/>
        <w:numPr>
          <w:ilvl w:val="0"/>
          <w:numId w:val="2"/>
        </w:numPr>
        <w:ind w:left="284" w:right="-330" w:hanging="284"/>
        <w:contextualSpacing w:val="0"/>
        <w:rPr>
          <w:rFonts w:ascii="Arial" w:hAnsi="Arial" w:cs="Arial"/>
          <w:sz w:val="22"/>
          <w:szCs w:val="22"/>
        </w:rPr>
      </w:pPr>
      <w:r>
        <w:rPr>
          <w:rFonts w:ascii="Arial" w:hAnsi="Arial" w:cs="Arial"/>
          <w:b/>
          <w:color w:val="FF0000"/>
          <w:sz w:val="22"/>
          <w:szCs w:val="22"/>
        </w:rPr>
        <w:t>Mid-Oct</w:t>
      </w:r>
      <w:r w:rsidR="00A6743E" w:rsidRPr="00A6743E">
        <w:rPr>
          <w:rFonts w:ascii="Arial" w:hAnsi="Arial" w:cs="Arial"/>
          <w:color w:val="FF0000"/>
          <w:sz w:val="22"/>
          <w:szCs w:val="22"/>
        </w:rPr>
        <w:t xml:space="preserve"> </w:t>
      </w:r>
      <w:r w:rsidR="005453AD">
        <w:rPr>
          <w:rFonts w:ascii="Arial" w:hAnsi="Arial" w:cs="Arial"/>
          <w:sz w:val="22"/>
          <w:szCs w:val="22"/>
        </w:rPr>
        <w:tab/>
      </w:r>
      <w:r w:rsidR="005453AD">
        <w:rPr>
          <w:rFonts w:ascii="Arial" w:hAnsi="Arial" w:cs="Arial"/>
          <w:sz w:val="22"/>
          <w:szCs w:val="22"/>
        </w:rPr>
        <w:tab/>
      </w:r>
      <w:r w:rsidR="00A6743E">
        <w:rPr>
          <w:rFonts w:ascii="Arial" w:hAnsi="Arial" w:cs="Arial"/>
          <w:sz w:val="22"/>
          <w:szCs w:val="22"/>
        </w:rPr>
        <w:t xml:space="preserve"> </w:t>
      </w:r>
      <w:r w:rsidR="00A6743E">
        <w:rPr>
          <w:rFonts w:ascii="Arial" w:hAnsi="Arial" w:cs="Arial"/>
          <w:sz w:val="22"/>
          <w:szCs w:val="22"/>
        </w:rPr>
        <w:sym w:font="Wingdings" w:char="F0E8"/>
      </w:r>
      <w:r w:rsidR="00A6743E">
        <w:rPr>
          <w:rFonts w:ascii="Arial" w:hAnsi="Arial" w:cs="Arial"/>
          <w:sz w:val="22"/>
          <w:szCs w:val="22"/>
        </w:rPr>
        <w:tab/>
        <w:t xml:space="preserve">Form editorial committee </w:t>
      </w:r>
      <w:r>
        <w:rPr>
          <w:rFonts w:ascii="Arial" w:hAnsi="Arial" w:cs="Arial"/>
          <w:sz w:val="22"/>
          <w:szCs w:val="22"/>
        </w:rPr>
        <w:t xml:space="preserve">with </w:t>
      </w:r>
      <w:r w:rsidR="00A6743E">
        <w:rPr>
          <w:rFonts w:ascii="Arial" w:hAnsi="Arial" w:cs="Arial"/>
          <w:sz w:val="22"/>
          <w:szCs w:val="22"/>
        </w:rPr>
        <w:t>chapter</w:t>
      </w:r>
      <w:r w:rsidR="005453AD">
        <w:rPr>
          <w:rFonts w:ascii="Arial" w:hAnsi="Arial" w:cs="Arial"/>
          <w:sz w:val="22"/>
          <w:szCs w:val="22"/>
        </w:rPr>
        <w:t xml:space="preserve"> </w:t>
      </w:r>
      <w:r w:rsidR="00A6743E" w:rsidRPr="005453AD">
        <w:rPr>
          <w:rFonts w:ascii="Arial" w:hAnsi="Arial" w:cs="Arial"/>
          <w:sz w:val="22"/>
          <w:szCs w:val="22"/>
        </w:rPr>
        <w:t>leads</w:t>
      </w:r>
      <w:r w:rsidR="005453AD">
        <w:rPr>
          <w:rFonts w:ascii="Arial" w:hAnsi="Arial" w:cs="Arial"/>
          <w:sz w:val="22"/>
          <w:szCs w:val="22"/>
        </w:rPr>
        <w:t>. C</w:t>
      </w:r>
      <w:r w:rsidR="00A6743E" w:rsidRPr="005453AD">
        <w:rPr>
          <w:rFonts w:ascii="Arial" w:hAnsi="Arial" w:cs="Arial"/>
          <w:sz w:val="22"/>
          <w:szCs w:val="22"/>
        </w:rPr>
        <w:t xml:space="preserve">hapter </w:t>
      </w:r>
      <w:r w:rsidR="005453AD">
        <w:rPr>
          <w:rFonts w:ascii="Arial" w:hAnsi="Arial" w:cs="Arial"/>
          <w:sz w:val="22"/>
          <w:szCs w:val="22"/>
        </w:rPr>
        <w:t>leads to</w:t>
      </w:r>
    </w:p>
    <w:p w:rsidR="00A6743E" w:rsidRPr="005453AD" w:rsidRDefault="00A6743E" w:rsidP="005453AD">
      <w:pPr>
        <w:ind w:left="2160" w:right="-330" w:firstLine="720"/>
        <w:rPr>
          <w:rFonts w:ascii="Arial" w:hAnsi="Arial" w:cs="Arial"/>
          <w:sz w:val="22"/>
          <w:szCs w:val="22"/>
        </w:rPr>
      </w:pPr>
      <w:proofErr w:type="gramStart"/>
      <w:r w:rsidRPr="005453AD">
        <w:rPr>
          <w:rFonts w:ascii="Arial" w:hAnsi="Arial" w:cs="Arial"/>
          <w:sz w:val="22"/>
          <w:szCs w:val="22"/>
        </w:rPr>
        <w:t>hold</w:t>
      </w:r>
      <w:proofErr w:type="gramEnd"/>
      <w:r w:rsidRPr="005453AD">
        <w:rPr>
          <w:rFonts w:ascii="Arial" w:hAnsi="Arial" w:cs="Arial"/>
          <w:sz w:val="22"/>
          <w:szCs w:val="22"/>
        </w:rPr>
        <w:t xml:space="preserve"> virtual meeting to discuss the</w:t>
      </w:r>
      <w:r w:rsidR="004E2265">
        <w:rPr>
          <w:rFonts w:ascii="Arial" w:hAnsi="Arial" w:cs="Arial"/>
          <w:sz w:val="22"/>
          <w:szCs w:val="22"/>
        </w:rPr>
        <w:t xml:space="preserve"> outlines</w:t>
      </w:r>
    </w:p>
    <w:p w:rsidR="00A6743E" w:rsidRPr="00A6743E" w:rsidRDefault="00A6743E" w:rsidP="00A6743E">
      <w:pPr>
        <w:pStyle w:val="ListParagraph"/>
        <w:ind w:left="4320"/>
        <w:rPr>
          <w:rFonts w:ascii="Arial" w:hAnsi="Arial" w:cs="Arial"/>
          <w:sz w:val="22"/>
          <w:szCs w:val="22"/>
        </w:rPr>
      </w:pPr>
    </w:p>
    <w:p w:rsidR="00A05037" w:rsidRDefault="00D50978" w:rsidP="00FA20E9">
      <w:pPr>
        <w:pStyle w:val="ListParagraph"/>
        <w:numPr>
          <w:ilvl w:val="0"/>
          <w:numId w:val="2"/>
        </w:numPr>
        <w:ind w:left="284" w:hanging="284"/>
        <w:rPr>
          <w:rFonts w:ascii="Arial" w:hAnsi="Arial" w:cs="Arial"/>
          <w:sz w:val="22"/>
          <w:szCs w:val="22"/>
        </w:rPr>
      </w:pPr>
      <w:r>
        <w:rPr>
          <w:rFonts w:ascii="Arial" w:hAnsi="Arial" w:cs="Arial"/>
          <w:b/>
          <w:color w:val="FF0000"/>
          <w:sz w:val="22"/>
          <w:szCs w:val="22"/>
        </w:rPr>
        <w:t>Thur</w:t>
      </w:r>
      <w:r w:rsidR="00A6743E" w:rsidRPr="00A6743E">
        <w:rPr>
          <w:rFonts w:ascii="Arial" w:hAnsi="Arial" w:cs="Arial"/>
          <w:b/>
          <w:color w:val="FF0000"/>
          <w:sz w:val="22"/>
          <w:szCs w:val="22"/>
        </w:rPr>
        <w:t>sday</w:t>
      </w:r>
      <w:r>
        <w:rPr>
          <w:rFonts w:ascii="Arial" w:hAnsi="Arial" w:cs="Arial"/>
          <w:b/>
          <w:color w:val="FF0000"/>
          <w:sz w:val="22"/>
          <w:szCs w:val="22"/>
        </w:rPr>
        <w:t>, Dec</w:t>
      </w:r>
      <w:r w:rsidR="00FA20E9" w:rsidRPr="00A6743E">
        <w:rPr>
          <w:rFonts w:ascii="Arial" w:hAnsi="Arial" w:cs="Arial"/>
          <w:b/>
          <w:color w:val="FF0000"/>
          <w:sz w:val="22"/>
          <w:szCs w:val="22"/>
        </w:rPr>
        <w:t xml:space="preserve"> 1</w:t>
      </w:r>
      <w:r>
        <w:rPr>
          <w:rFonts w:ascii="Arial" w:hAnsi="Arial" w:cs="Arial"/>
          <w:b/>
          <w:color w:val="FF0000"/>
          <w:sz w:val="22"/>
          <w:szCs w:val="22"/>
        </w:rPr>
        <w:t>5</w:t>
      </w:r>
      <w:r>
        <w:rPr>
          <w:rFonts w:ascii="Arial" w:hAnsi="Arial" w:cs="Arial"/>
          <w:b/>
          <w:color w:val="FF0000"/>
          <w:sz w:val="22"/>
          <w:szCs w:val="22"/>
          <w:vertAlign w:val="superscript"/>
        </w:rPr>
        <w:t xml:space="preserve">th   </w:t>
      </w:r>
      <w:r w:rsidR="00A6743E">
        <w:rPr>
          <w:rFonts w:ascii="Arial" w:hAnsi="Arial" w:cs="Arial"/>
          <w:sz w:val="22"/>
          <w:szCs w:val="22"/>
        </w:rPr>
        <w:tab/>
      </w:r>
      <w:r w:rsidR="00A6743E">
        <w:rPr>
          <w:rFonts w:ascii="Arial" w:hAnsi="Arial" w:cs="Arial"/>
          <w:sz w:val="22"/>
          <w:szCs w:val="22"/>
        </w:rPr>
        <w:sym w:font="Wingdings" w:char="F0E8"/>
      </w:r>
      <w:r w:rsidR="00A6743E">
        <w:rPr>
          <w:rFonts w:ascii="Arial" w:hAnsi="Arial" w:cs="Arial"/>
          <w:sz w:val="22"/>
          <w:szCs w:val="22"/>
        </w:rPr>
        <w:tab/>
      </w:r>
      <w:r w:rsidR="00FA20E9">
        <w:rPr>
          <w:rFonts w:ascii="Arial" w:hAnsi="Arial" w:cs="Arial"/>
          <w:sz w:val="22"/>
          <w:szCs w:val="22"/>
        </w:rPr>
        <w:t>1</w:t>
      </w:r>
      <w:r w:rsidR="00FA20E9" w:rsidRPr="00FA20E9">
        <w:rPr>
          <w:rFonts w:ascii="Arial" w:hAnsi="Arial" w:cs="Arial"/>
          <w:sz w:val="22"/>
          <w:szCs w:val="22"/>
          <w:vertAlign w:val="superscript"/>
        </w:rPr>
        <w:t>st</w:t>
      </w:r>
      <w:r w:rsidR="00FA20E9">
        <w:rPr>
          <w:rFonts w:ascii="Arial" w:hAnsi="Arial" w:cs="Arial"/>
          <w:sz w:val="22"/>
          <w:szCs w:val="22"/>
        </w:rPr>
        <w:t xml:space="preserve"> drafts to be shared with WG</w:t>
      </w:r>
      <w:r w:rsidR="00FA20E9" w:rsidRPr="00FA20E9">
        <w:rPr>
          <w:rFonts w:ascii="Arial" w:hAnsi="Arial" w:cs="Arial"/>
          <w:sz w:val="22"/>
          <w:szCs w:val="22"/>
        </w:rPr>
        <w:t xml:space="preserve"> </w:t>
      </w:r>
    </w:p>
    <w:p w:rsidR="00A6743E" w:rsidRDefault="00A6743E" w:rsidP="00A6743E">
      <w:pPr>
        <w:pStyle w:val="ListParagraph"/>
        <w:ind w:left="284"/>
        <w:rPr>
          <w:rFonts w:ascii="Arial" w:hAnsi="Arial" w:cs="Arial"/>
          <w:sz w:val="22"/>
          <w:szCs w:val="22"/>
        </w:rPr>
      </w:pPr>
    </w:p>
    <w:p w:rsidR="00FA20E9" w:rsidRDefault="00D50978" w:rsidP="00FA20E9">
      <w:pPr>
        <w:pStyle w:val="ListParagraph"/>
        <w:numPr>
          <w:ilvl w:val="0"/>
          <w:numId w:val="2"/>
        </w:numPr>
        <w:ind w:left="284" w:hanging="284"/>
        <w:rPr>
          <w:rFonts w:ascii="Arial" w:hAnsi="Arial" w:cs="Arial"/>
          <w:sz w:val="22"/>
          <w:szCs w:val="22"/>
        </w:rPr>
      </w:pPr>
      <w:r>
        <w:rPr>
          <w:rFonts w:ascii="Arial" w:hAnsi="Arial" w:cs="Arial"/>
          <w:b/>
          <w:color w:val="FF0000"/>
          <w:sz w:val="22"/>
          <w:szCs w:val="22"/>
        </w:rPr>
        <w:t xml:space="preserve">End January/beg </w:t>
      </w:r>
      <w:r w:rsidRPr="00DE55D4">
        <w:rPr>
          <w:rFonts w:ascii="Arial" w:hAnsi="Arial" w:cs="Arial"/>
          <w:b/>
          <w:color w:val="FF0000"/>
          <w:sz w:val="22"/>
          <w:szCs w:val="22"/>
        </w:rPr>
        <w:t>Feb</w:t>
      </w:r>
      <w:r w:rsidR="00A6743E" w:rsidRPr="00DE55D4">
        <w:rPr>
          <w:rFonts w:ascii="Arial" w:hAnsi="Arial" w:cs="Arial"/>
          <w:b/>
          <w:color w:val="FF0000"/>
          <w:sz w:val="22"/>
          <w:szCs w:val="22"/>
        </w:rPr>
        <w:t xml:space="preserve"> </w:t>
      </w:r>
      <w:r w:rsidR="00DE55D4" w:rsidRPr="00DE55D4">
        <w:rPr>
          <w:rFonts w:ascii="Arial" w:hAnsi="Arial" w:cs="Arial"/>
          <w:b/>
          <w:color w:val="FF0000"/>
          <w:sz w:val="22"/>
          <w:szCs w:val="22"/>
        </w:rPr>
        <w:t>2023</w:t>
      </w:r>
      <w:r w:rsidR="000C2D54">
        <w:rPr>
          <w:rFonts w:ascii="Arial" w:hAnsi="Arial" w:cs="Arial"/>
          <w:sz w:val="22"/>
          <w:szCs w:val="22"/>
        </w:rPr>
        <w:tab/>
      </w:r>
      <w:r w:rsidR="00A6743E">
        <w:rPr>
          <w:rFonts w:ascii="Arial" w:hAnsi="Arial" w:cs="Arial"/>
          <w:sz w:val="22"/>
          <w:szCs w:val="22"/>
        </w:rPr>
        <w:sym w:font="Wingdings" w:char="F0E8"/>
      </w:r>
      <w:r w:rsidR="00A6743E">
        <w:rPr>
          <w:rFonts w:ascii="Arial" w:hAnsi="Arial" w:cs="Arial"/>
          <w:sz w:val="22"/>
          <w:szCs w:val="22"/>
        </w:rPr>
        <w:t xml:space="preserve">  </w:t>
      </w:r>
      <w:r w:rsidR="005453AD">
        <w:rPr>
          <w:rFonts w:ascii="Arial" w:hAnsi="Arial" w:cs="Arial"/>
          <w:sz w:val="22"/>
          <w:szCs w:val="22"/>
        </w:rPr>
        <w:t xml:space="preserve">     </w:t>
      </w:r>
      <w:r w:rsidR="00A6743E">
        <w:rPr>
          <w:rFonts w:ascii="Arial" w:hAnsi="Arial" w:cs="Arial"/>
          <w:sz w:val="22"/>
          <w:szCs w:val="22"/>
        </w:rPr>
        <w:t xml:space="preserve"> 4</w:t>
      </w:r>
      <w:r w:rsidR="00A6743E" w:rsidRPr="00A6743E">
        <w:rPr>
          <w:rFonts w:ascii="Arial" w:hAnsi="Arial" w:cs="Arial"/>
          <w:sz w:val="22"/>
          <w:szCs w:val="22"/>
          <w:vertAlign w:val="superscript"/>
        </w:rPr>
        <w:t>th</w:t>
      </w:r>
      <w:r w:rsidR="00A6743E">
        <w:rPr>
          <w:rFonts w:ascii="Arial" w:hAnsi="Arial" w:cs="Arial"/>
          <w:sz w:val="22"/>
          <w:szCs w:val="22"/>
        </w:rPr>
        <w:t xml:space="preserve"> WG (virtual)   </w:t>
      </w:r>
    </w:p>
    <w:p w:rsidR="00DE55D4" w:rsidRPr="00DE55D4" w:rsidRDefault="00DE55D4" w:rsidP="00DE55D4">
      <w:pPr>
        <w:pStyle w:val="ListParagraph"/>
        <w:ind w:left="284"/>
        <w:rPr>
          <w:rFonts w:ascii="Arial" w:hAnsi="Arial" w:cs="Arial"/>
          <w:sz w:val="22"/>
          <w:szCs w:val="22"/>
        </w:rPr>
      </w:pPr>
    </w:p>
    <w:p w:rsidR="00A6743E" w:rsidRPr="00DE55D4" w:rsidRDefault="00DE55D4" w:rsidP="00DE55D4">
      <w:pPr>
        <w:pStyle w:val="ListParagraph"/>
        <w:numPr>
          <w:ilvl w:val="0"/>
          <w:numId w:val="2"/>
        </w:numPr>
        <w:ind w:left="284" w:hanging="284"/>
        <w:rPr>
          <w:rFonts w:ascii="Arial" w:hAnsi="Arial" w:cs="Arial"/>
          <w:sz w:val="22"/>
          <w:szCs w:val="22"/>
        </w:rPr>
      </w:pPr>
      <w:r w:rsidRPr="00DE55D4">
        <w:rPr>
          <w:rFonts w:ascii="Arial" w:hAnsi="Arial" w:cs="Arial"/>
          <w:b/>
          <w:color w:val="FF0000"/>
          <w:sz w:val="22"/>
          <w:szCs w:val="22"/>
        </w:rPr>
        <w:t>End June 2023</w:t>
      </w:r>
      <w:r w:rsidRPr="00DE55D4">
        <w:rPr>
          <w:rFonts w:ascii="Arial" w:hAnsi="Arial" w:cs="Arial"/>
          <w:sz w:val="22"/>
          <w:szCs w:val="22"/>
        </w:rPr>
        <w:tab/>
      </w:r>
      <w:r>
        <w:rPr>
          <w:rFonts w:ascii="Arial" w:hAnsi="Arial" w:cs="Arial"/>
          <w:sz w:val="22"/>
          <w:szCs w:val="22"/>
        </w:rPr>
        <w:sym w:font="Wingdings" w:char="F0E8"/>
      </w:r>
      <w:r>
        <w:rPr>
          <w:rFonts w:ascii="Arial" w:hAnsi="Arial" w:cs="Arial"/>
          <w:sz w:val="22"/>
          <w:szCs w:val="22"/>
        </w:rPr>
        <w:tab/>
      </w:r>
      <w:r w:rsidR="00464A47">
        <w:rPr>
          <w:rFonts w:ascii="Arial" w:hAnsi="Arial" w:cs="Arial"/>
          <w:sz w:val="22"/>
          <w:szCs w:val="22"/>
        </w:rPr>
        <w:t xml:space="preserve">Publish </w:t>
      </w:r>
      <w:r>
        <w:rPr>
          <w:rFonts w:ascii="Arial" w:hAnsi="Arial" w:cs="Arial"/>
          <w:sz w:val="22"/>
          <w:szCs w:val="22"/>
        </w:rPr>
        <w:t>report</w:t>
      </w:r>
    </w:p>
    <w:p w:rsidR="00DD12C0" w:rsidRPr="00A6743E" w:rsidRDefault="00DD12C0" w:rsidP="00A6743E">
      <w:pPr>
        <w:ind w:left="360"/>
        <w:rPr>
          <w:rFonts w:ascii="Arial" w:hAnsi="Arial" w:cs="Arial"/>
          <w:sz w:val="22"/>
          <w:szCs w:val="22"/>
        </w:rPr>
      </w:pPr>
    </w:p>
    <w:p w:rsidR="00DD12C0" w:rsidRDefault="00DD12C0" w:rsidP="009B6CD2">
      <w:pPr>
        <w:pStyle w:val="ListParagraph"/>
        <w:ind w:hanging="720"/>
        <w:rPr>
          <w:rFonts w:ascii="Arial" w:hAnsi="Arial" w:cs="Arial"/>
          <w:sz w:val="22"/>
          <w:szCs w:val="22"/>
        </w:rPr>
      </w:pPr>
      <w:r>
        <w:rPr>
          <w:rFonts w:ascii="Arial" w:hAnsi="Arial" w:cs="Arial"/>
          <w:sz w:val="22"/>
          <w:szCs w:val="22"/>
        </w:rPr>
        <w:br/>
        <w:t xml:space="preserve"> </w:t>
      </w:r>
    </w:p>
    <w:p w:rsidR="009B6CD2" w:rsidRDefault="009B6CD2" w:rsidP="00C15780">
      <w:pPr>
        <w:pStyle w:val="ListParagraph"/>
        <w:rPr>
          <w:rFonts w:ascii="Arial" w:hAnsi="Arial" w:cs="Arial"/>
          <w:sz w:val="22"/>
          <w:szCs w:val="22"/>
        </w:rPr>
      </w:pPr>
    </w:p>
    <w:p w:rsidR="009B6CD2" w:rsidRPr="002F4D80" w:rsidRDefault="009B6CD2" w:rsidP="00C15780">
      <w:pPr>
        <w:pStyle w:val="ListParagraph"/>
        <w:rPr>
          <w:rFonts w:ascii="Arial" w:hAnsi="Arial" w:cs="Arial"/>
          <w:sz w:val="22"/>
          <w:szCs w:val="22"/>
        </w:rPr>
      </w:pPr>
    </w:p>
    <w:sectPr w:rsidR="009B6CD2" w:rsidRPr="002F4D80" w:rsidSect="006E71CA">
      <w:head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9D" w:rsidRDefault="0089749D" w:rsidP="00F536CF">
      <w:r>
        <w:separator/>
      </w:r>
    </w:p>
  </w:endnote>
  <w:endnote w:type="continuationSeparator" w:id="0">
    <w:p w:rsidR="0089749D" w:rsidRDefault="0089749D" w:rsidP="00F5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9D" w:rsidRDefault="0089749D" w:rsidP="00F536CF">
      <w:r>
        <w:separator/>
      </w:r>
    </w:p>
  </w:footnote>
  <w:footnote w:type="continuationSeparator" w:id="0">
    <w:p w:rsidR="0089749D" w:rsidRDefault="0089749D" w:rsidP="00F536CF">
      <w:r>
        <w:continuationSeparator/>
      </w:r>
    </w:p>
  </w:footnote>
  <w:footnote w:id="1">
    <w:p w:rsidR="00963368" w:rsidRPr="007C6A71" w:rsidRDefault="00963368">
      <w:pPr>
        <w:pStyle w:val="FootnoteText"/>
      </w:pPr>
      <w:r>
        <w:rPr>
          <w:rStyle w:val="FootnoteReference"/>
        </w:rPr>
        <w:footnoteRef/>
      </w:r>
      <w:r>
        <w:t xml:space="preserve"> </w:t>
      </w:r>
      <w:proofErr w:type="spellStart"/>
      <w:r w:rsidR="007C6A71" w:rsidRPr="007C6A71">
        <w:rPr>
          <w:rFonts w:ascii="Arial" w:hAnsi="Arial" w:cs="Arial"/>
        </w:rPr>
        <w:t>Honorio</w:t>
      </w:r>
      <w:proofErr w:type="spellEnd"/>
      <w:r w:rsidR="007C6A71" w:rsidRPr="007C6A71">
        <w:rPr>
          <w:rFonts w:ascii="Arial" w:hAnsi="Arial" w:cs="Arial"/>
        </w:rPr>
        <w:t xml:space="preserve">, Peter, </w:t>
      </w:r>
      <w:proofErr w:type="spellStart"/>
      <w:r w:rsidR="007C6A71" w:rsidRPr="007C6A71">
        <w:rPr>
          <w:rFonts w:ascii="Arial" w:hAnsi="Arial" w:cs="Arial"/>
        </w:rPr>
        <w:t>Nilima</w:t>
      </w:r>
      <w:proofErr w:type="spellEnd"/>
      <w:r w:rsidR="007C6A71" w:rsidRPr="007C6A71">
        <w:rPr>
          <w:rFonts w:ascii="Arial" w:hAnsi="Arial" w:cs="Arial"/>
        </w:rPr>
        <w:t>,</w:t>
      </w:r>
      <w:r w:rsidR="00A67C5D" w:rsidRPr="00A67C5D">
        <w:t xml:space="preserve"> </w:t>
      </w:r>
      <w:r w:rsidR="00A67C5D" w:rsidRPr="00A67C5D">
        <w:rPr>
          <w:rFonts w:ascii="Arial" w:hAnsi="Arial" w:cs="Arial"/>
        </w:rPr>
        <w:t>Domenico,</w:t>
      </w:r>
      <w:r w:rsidR="007C6A71" w:rsidRPr="007C6A71">
        <w:rPr>
          <w:rFonts w:ascii="Arial" w:hAnsi="Arial" w:cs="Arial"/>
        </w:rPr>
        <w:t xml:space="preserve"> Sandor, Steve</w:t>
      </w:r>
    </w:p>
  </w:footnote>
  <w:footnote w:id="2">
    <w:p w:rsidR="000337D4" w:rsidRPr="000337D4" w:rsidRDefault="000337D4">
      <w:pPr>
        <w:pStyle w:val="FootnoteText"/>
        <w:rPr>
          <w:rFonts w:ascii="Arial" w:hAnsi="Arial" w:cs="Arial"/>
          <w:sz w:val="18"/>
          <w:szCs w:val="18"/>
        </w:rPr>
      </w:pPr>
      <w:r w:rsidRPr="000337D4">
        <w:rPr>
          <w:rStyle w:val="FootnoteReference"/>
          <w:rFonts w:ascii="Arial" w:hAnsi="Arial" w:cs="Arial"/>
          <w:sz w:val="18"/>
          <w:szCs w:val="18"/>
        </w:rPr>
        <w:footnoteRef/>
      </w:r>
      <w:r w:rsidRPr="000337D4">
        <w:rPr>
          <w:rFonts w:ascii="Arial" w:hAnsi="Arial" w:cs="Arial"/>
          <w:sz w:val="18"/>
          <w:szCs w:val="18"/>
        </w:rPr>
        <w:t xml:space="preserve"> European Patients Alliance for Therapeutic Innovation</w:t>
      </w:r>
    </w:p>
  </w:footnote>
  <w:footnote w:id="3">
    <w:p w:rsidR="00F86DB0" w:rsidRPr="00F86DB0" w:rsidRDefault="00F86DB0">
      <w:pPr>
        <w:pStyle w:val="FootnoteText"/>
        <w:rPr>
          <w:rFonts w:ascii="Arial" w:hAnsi="Arial" w:cs="Arial"/>
          <w:sz w:val="18"/>
          <w:szCs w:val="18"/>
        </w:rPr>
      </w:pPr>
      <w:r w:rsidRPr="00F86DB0">
        <w:rPr>
          <w:rStyle w:val="FootnoteReference"/>
          <w:rFonts w:ascii="Arial" w:hAnsi="Arial" w:cs="Arial"/>
          <w:sz w:val="18"/>
          <w:szCs w:val="18"/>
        </w:rPr>
        <w:footnoteRef/>
      </w:r>
      <w:r w:rsidR="000337D4">
        <w:rPr>
          <w:rFonts w:ascii="Arial" w:hAnsi="Arial" w:cs="Arial"/>
          <w:sz w:val="18"/>
          <w:szCs w:val="18"/>
        </w:rPr>
        <w:t xml:space="preserve"> </w:t>
      </w:r>
      <w:r w:rsidRPr="00F86DB0">
        <w:rPr>
          <w:rFonts w:ascii="Arial" w:hAnsi="Arial" w:cs="Arial"/>
          <w:sz w:val="18"/>
          <w:szCs w:val="18"/>
        </w:rPr>
        <w:t xml:space="preserve">Chapter 1: Lead: </w:t>
      </w:r>
      <w:proofErr w:type="spellStart"/>
      <w:r w:rsidRPr="00F86DB0">
        <w:rPr>
          <w:rFonts w:ascii="Arial" w:hAnsi="Arial" w:cs="Arial"/>
          <w:sz w:val="18"/>
          <w:szCs w:val="18"/>
        </w:rPr>
        <w:t>Honorio</w:t>
      </w:r>
      <w:proofErr w:type="spellEnd"/>
      <w:r w:rsidRPr="00F86DB0">
        <w:rPr>
          <w:rFonts w:ascii="Arial" w:hAnsi="Arial" w:cs="Arial"/>
          <w:sz w:val="18"/>
          <w:szCs w:val="18"/>
        </w:rPr>
        <w:t>, Team</w:t>
      </w:r>
      <w:r w:rsidR="00404516">
        <w:rPr>
          <w:rFonts w:ascii="Arial" w:hAnsi="Arial" w:cs="Arial"/>
          <w:sz w:val="18"/>
          <w:szCs w:val="18"/>
        </w:rPr>
        <w:t xml:space="preserve">: </w:t>
      </w:r>
      <w:r w:rsidRPr="00F86DB0">
        <w:rPr>
          <w:rFonts w:ascii="Arial" w:hAnsi="Arial" w:cs="Arial"/>
          <w:sz w:val="18"/>
          <w:szCs w:val="18"/>
        </w:rPr>
        <w:t xml:space="preserve">Peter, Ingrid, Barbara, Sandor, </w:t>
      </w:r>
      <w:proofErr w:type="spellStart"/>
      <w:r w:rsidRPr="00F86DB0">
        <w:rPr>
          <w:rFonts w:ascii="Arial" w:hAnsi="Arial" w:cs="Arial"/>
          <w:sz w:val="18"/>
          <w:szCs w:val="18"/>
        </w:rPr>
        <w:t>Nilima</w:t>
      </w:r>
      <w:proofErr w:type="spellEnd"/>
      <w:r w:rsidRPr="00F86DB0">
        <w:rPr>
          <w:rFonts w:ascii="Arial" w:hAnsi="Arial" w:cs="Arial"/>
          <w:sz w:val="18"/>
          <w:szCs w:val="18"/>
        </w:rPr>
        <w:t xml:space="preserve">, </w:t>
      </w:r>
      <w:proofErr w:type="spellStart"/>
      <w:r w:rsidRPr="00F86DB0">
        <w:rPr>
          <w:rFonts w:ascii="Arial" w:hAnsi="Arial" w:cs="Arial"/>
          <w:sz w:val="18"/>
          <w:szCs w:val="18"/>
        </w:rPr>
        <w:t>Enrica</w:t>
      </w:r>
      <w:proofErr w:type="spellEnd"/>
      <w:r w:rsidRPr="00F86DB0">
        <w:rPr>
          <w:rFonts w:ascii="Arial" w:hAnsi="Arial" w:cs="Arial"/>
          <w:sz w:val="18"/>
          <w:szCs w:val="18"/>
        </w:rPr>
        <w:t>, Steve, Domenico</w:t>
      </w:r>
    </w:p>
  </w:footnote>
  <w:footnote w:id="4">
    <w:p w:rsidR="00C922A5" w:rsidRPr="00F86DB0" w:rsidRDefault="00C922A5">
      <w:pPr>
        <w:pStyle w:val="FootnoteText"/>
        <w:rPr>
          <w:rFonts w:ascii="Arial" w:hAnsi="Arial" w:cs="Arial"/>
          <w:sz w:val="18"/>
          <w:szCs w:val="18"/>
        </w:rPr>
      </w:pPr>
      <w:r w:rsidRPr="00F86DB0">
        <w:rPr>
          <w:rStyle w:val="FootnoteReference"/>
          <w:rFonts w:ascii="Arial" w:hAnsi="Arial" w:cs="Arial"/>
          <w:sz w:val="18"/>
          <w:szCs w:val="18"/>
        </w:rPr>
        <w:footnoteRef/>
      </w:r>
      <w:r w:rsidRPr="00F86DB0">
        <w:rPr>
          <w:rFonts w:ascii="Arial" w:hAnsi="Arial" w:cs="Arial"/>
          <w:sz w:val="18"/>
          <w:szCs w:val="18"/>
        </w:rPr>
        <w:t>Upper Middle Income Countries/High Income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A" w:rsidRDefault="006E71CA" w:rsidP="00F536CF">
    <w:pPr>
      <w:jc w:val="center"/>
      <w:rPr>
        <w:rFonts w:ascii="Arial" w:hAnsi="Arial" w:cs="Arial"/>
        <w:color w:val="007BB6"/>
      </w:rPr>
    </w:pPr>
  </w:p>
  <w:p w:rsidR="006E71CA" w:rsidRPr="006E71CA" w:rsidRDefault="006E71CA" w:rsidP="00F536CF">
    <w:pPr>
      <w:jc w:val="center"/>
      <w:rPr>
        <w:rFonts w:ascii="Arial" w:hAnsi="Arial" w:cs="Arial"/>
        <w:color w:val="007BB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A" w:rsidRPr="00C27CA8" w:rsidRDefault="006E71CA" w:rsidP="006E71CA">
    <w:pPr>
      <w:pStyle w:val="Header"/>
      <w:tabs>
        <w:tab w:val="clear" w:pos="4513"/>
        <w:tab w:val="clear" w:pos="9026"/>
        <w:tab w:val="left" w:pos="3930"/>
      </w:tabs>
      <w:jc w:val="center"/>
      <w:rPr>
        <w:rFonts w:ascii="Arial" w:hAnsi="Arial" w:cs="Arial"/>
        <w:color w:val="0070C0"/>
        <w:sz w:val="24"/>
        <w:szCs w:val="24"/>
      </w:rPr>
    </w:pPr>
    <w:r w:rsidRPr="00C27CA8">
      <w:rPr>
        <w:rFonts w:ascii="Arial" w:hAnsi="Arial" w:cs="Arial"/>
        <w:color w:val="0070C0"/>
        <w:sz w:val="24"/>
        <w:szCs w:val="24"/>
      </w:rPr>
      <w:t>Council for International Organizations of Medical Sciences</w:t>
    </w:r>
  </w:p>
  <w:p w:rsidR="009E592E" w:rsidRPr="006E71CA" w:rsidRDefault="009E592E" w:rsidP="006E71CA">
    <w:pPr>
      <w:pStyle w:val="Header"/>
      <w:tabs>
        <w:tab w:val="clear" w:pos="4513"/>
        <w:tab w:val="clear" w:pos="9026"/>
        <w:tab w:val="left" w:pos="3930"/>
      </w:tabs>
      <w:jc w:val="center"/>
      <w:rPr>
        <w:rFonts w:ascii="Arial" w:hAnsi="Arial" w:cs="Arial"/>
        <w:b/>
        <w:color w:val="0070C0"/>
        <w:sz w:val="24"/>
        <w:szCs w:val="24"/>
      </w:rPr>
    </w:pPr>
  </w:p>
  <w:p w:rsidR="006E71CA" w:rsidRDefault="006E71CA" w:rsidP="009E592E">
    <w:pPr>
      <w:pStyle w:val="Header"/>
      <w:tabs>
        <w:tab w:val="clear" w:pos="4513"/>
        <w:tab w:val="clear" w:pos="9026"/>
        <w:tab w:val="left" w:pos="3930"/>
      </w:tabs>
      <w:jc w:val="center"/>
    </w:pPr>
    <w:r>
      <w:rPr>
        <w:noProof/>
        <w:lang w:eastAsia="en-GB"/>
      </w:rPr>
      <w:drawing>
        <wp:inline distT="0" distB="0" distL="0" distR="0" wp14:anchorId="6B61EEEF">
          <wp:extent cx="101219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440"/>
    <w:multiLevelType w:val="hybridMultilevel"/>
    <w:tmpl w:val="2654EB24"/>
    <w:lvl w:ilvl="0" w:tplc="49CC88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13"/>
    <w:multiLevelType w:val="hybridMultilevel"/>
    <w:tmpl w:val="2C368648"/>
    <w:lvl w:ilvl="0" w:tplc="BBCAE0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44972"/>
    <w:multiLevelType w:val="hybridMultilevel"/>
    <w:tmpl w:val="9852EADC"/>
    <w:lvl w:ilvl="0" w:tplc="2BAA8B0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D204C"/>
    <w:multiLevelType w:val="hybridMultilevel"/>
    <w:tmpl w:val="553C51A4"/>
    <w:lvl w:ilvl="0" w:tplc="6C1A9224">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8"/>
    <w:rsid w:val="00023109"/>
    <w:rsid w:val="000337D4"/>
    <w:rsid w:val="000349C7"/>
    <w:rsid w:val="000400BF"/>
    <w:rsid w:val="0004028A"/>
    <w:rsid w:val="00071B7E"/>
    <w:rsid w:val="000774DB"/>
    <w:rsid w:val="00082497"/>
    <w:rsid w:val="00083AE0"/>
    <w:rsid w:val="00090646"/>
    <w:rsid w:val="000B60C8"/>
    <w:rsid w:val="000C2D54"/>
    <w:rsid w:val="000E1236"/>
    <w:rsid w:val="000F2C5E"/>
    <w:rsid w:val="000F50B0"/>
    <w:rsid w:val="00101830"/>
    <w:rsid w:val="001210E9"/>
    <w:rsid w:val="00130CD9"/>
    <w:rsid w:val="00131122"/>
    <w:rsid w:val="00147C9F"/>
    <w:rsid w:val="001555F3"/>
    <w:rsid w:val="001616D8"/>
    <w:rsid w:val="001670E5"/>
    <w:rsid w:val="00173477"/>
    <w:rsid w:val="00173BF3"/>
    <w:rsid w:val="00182F52"/>
    <w:rsid w:val="001B0035"/>
    <w:rsid w:val="001B3326"/>
    <w:rsid w:val="001E0DB7"/>
    <w:rsid w:val="001F126A"/>
    <w:rsid w:val="00206B98"/>
    <w:rsid w:val="00225266"/>
    <w:rsid w:val="00237BA3"/>
    <w:rsid w:val="002408E9"/>
    <w:rsid w:val="00240CEA"/>
    <w:rsid w:val="0024371F"/>
    <w:rsid w:val="00283630"/>
    <w:rsid w:val="00286C1C"/>
    <w:rsid w:val="002A3E96"/>
    <w:rsid w:val="002A7D6C"/>
    <w:rsid w:val="002F4D80"/>
    <w:rsid w:val="002F5D1F"/>
    <w:rsid w:val="00303C33"/>
    <w:rsid w:val="00310621"/>
    <w:rsid w:val="003534DB"/>
    <w:rsid w:val="0037525E"/>
    <w:rsid w:val="0037594A"/>
    <w:rsid w:val="00390FC3"/>
    <w:rsid w:val="003D5C96"/>
    <w:rsid w:val="003F4AC9"/>
    <w:rsid w:val="00404516"/>
    <w:rsid w:val="0042588D"/>
    <w:rsid w:val="00464A47"/>
    <w:rsid w:val="00480223"/>
    <w:rsid w:val="00490799"/>
    <w:rsid w:val="00494145"/>
    <w:rsid w:val="004A545E"/>
    <w:rsid w:val="004E2265"/>
    <w:rsid w:val="004F199C"/>
    <w:rsid w:val="00517CDC"/>
    <w:rsid w:val="005453AD"/>
    <w:rsid w:val="005632C6"/>
    <w:rsid w:val="00564230"/>
    <w:rsid w:val="00587037"/>
    <w:rsid w:val="0059567A"/>
    <w:rsid w:val="005B2980"/>
    <w:rsid w:val="005C6D83"/>
    <w:rsid w:val="005D5673"/>
    <w:rsid w:val="005D7658"/>
    <w:rsid w:val="005F54E8"/>
    <w:rsid w:val="005F7F82"/>
    <w:rsid w:val="00656C0F"/>
    <w:rsid w:val="00667AD3"/>
    <w:rsid w:val="006A1EF7"/>
    <w:rsid w:val="006A203F"/>
    <w:rsid w:val="006B61AE"/>
    <w:rsid w:val="006E71CA"/>
    <w:rsid w:val="006F541B"/>
    <w:rsid w:val="00750570"/>
    <w:rsid w:val="007C5939"/>
    <w:rsid w:val="007C6A71"/>
    <w:rsid w:val="007E30AA"/>
    <w:rsid w:val="007F1B87"/>
    <w:rsid w:val="00806D70"/>
    <w:rsid w:val="00807767"/>
    <w:rsid w:val="0081738A"/>
    <w:rsid w:val="00841242"/>
    <w:rsid w:val="00843219"/>
    <w:rsid w:val="008463F7"/>
    <w:rsid w:val="00854127"/>
    <w:rsid w:val="00896C07"/>
    <w:rsid w:val="0089749D"/>
    <w:rsid w:val="008A2953"/>
    <w:rsid w:val="008A424F"/>
    <w:rsid w:val="0090363F"/>
    <w:rsid w:val="00922C85"/>
    <w:rsid w:val="009276CD"/>
    <w:rsid w:val="009317C4"/>
    <w:rsid w:val="00933F8E"/>
    <w:rsid w:val="0094265F"/>
    <w:rsid w:val="00952DEA"/>
    <w:rsid w:val="00963368"/>
    <w:rsid w:val="0097131A"/>
    <w:rsid w:val="00975AB2"/>
    <w:rsid w:val="00985C92"/>
    <w:rsid w:val="009974D7"/>
    <w:rsid w:val="00997698"/>
    <w:rsid w:val="009A434B"/>
    <w:rsid w:val="009B0481"/>
    <w:rsid w:val="009B6CD2"/>
    <w:rsid w:val="009C3E47"/>
    <w:rsid w:val="009C585D"/>
    <w:rsid w:val="009D05BD"/>
    <w:rsid w:val="009E277E"/>
    <w:rsid w:val="009E592E"/>
    <w:rsid w:val="00A05037"/>
    <w:rsid w:val="00A20522"/>
    <w:rsid w:val="00A2493C"/>
    <w:rsid w:val="00A26F1F"/>
    <w:rsid w:val="00A413DA"/>
    <w:rsid w:val="00A478A0"/>
    <w:rsid w:val="00A55248"/>
    <w:rsid w:val="00A656E1"/>
    <w:rsid w:val="00A6743E"/>
    <w:rsid w:val="00A67C5D"/>
    <w:rsid w:val="00A749EF"/>
    <w:rsid w:val="00A8546D"/>
    <w:rsid w:val="00A930EC"/>
    <w:rsid w:val="00AA0064"/>
    <w:rsid w:val="00AB54BD"/>
    <w:rsid w:val="00AC63FB"/>
    <w:rsid w:val="00AF12E5"/>
    <w:rsid w:val="00AF28D1"/>
    <w:rsid w:val="00B33F2E"/>
    <w:rsid w:val="00B43242"/>
    <w:rsid w:val="00B4695A"/>
    <w:rsid w:val="00B67F1D"/>
    <w:rsid w:val="00B73946"/>
    <w:rsid w:val="00BB4064"/>
    <w:rsid w:val="00BB4FDB"/>
    <w:rsid w:val="00BD1FDF"/>
    <w:rsid w:val="00BE0EEC"/>
    <w:rsid w:val="00BE7CE5"/>
    <w:rsid w:val="00C15780"/>
    <w:rsid w:val="00C213EA"/>
    <w:rsid w:val="00C27CA8"/>
    <w:rsid w:val="00C31C38"/>
    <w:rsid w:val="00C47E31"/>
    <w:rsid w:val="00C6641F"/>
    <w:rsid w:val="00C70AF8"/>
    <w:rsid w:val="00C801DB"/>
    <w:rsid w:val="00C8272B"/>
    <w:rsid w:val="00C922A5"/>
    <w:rsid w:val="00C9556B"/>
    <w:rsid w:val="00CB6CBB"/>
    <w:rsid w:val="00CC50A2"/>
    <w:rsid w:val="00CC6059"/>
    <w:rsid w:val="00CE1285"/>
    <w:rsid w:val="00CE5659"/>
    <w:rsid w:val="00CE7307"/>
    <w:rsid w:val="00D50978"/>
    <w:rsid w:val="00D7513D"/>
    <w:rsid w:val="00D92856"/>
    <w:rsid w:val="00DA58EE"/>
    <w:rsid w:val="00DD12C0"/>
    <w:rsid w:val="00DE048D"/>
    <w:rsid w:val="00DE21F8"/>
    <w:rsid w:val="00DE55D4"/>
    <w:rsid w:val="00DE5C6B"/>
    <w:rsid w:val="00E00D5C"/>
    <w:rsid w:val="00E13D50"/>
    <w:rsid w:val="00E64F17"/>
    <w:rsid w:val="00E76064"/>
    <w:rsid w:val="00EA3579"/>
    <w:rsid w:val="00EB042E"/>
    <w:rsid w:val="00EB3154"/>
    <w:rsid w:val="00EC43FC"/>
    <w:rsid w:val="00EC7820"/>
    <w:rsid w:val="00EE50F1"/>
    <w:rsid w:val="00F31204"/>
    <w:rsid w:val="00F32C18"/>
    <w:rsid w:val="00F33FA9"/>
    <w:rsid w:val="00F34789"/>
    <w:rsid w:val="00F50DC8"/>
    <w:rsid w:val="00F536CF"/>
    <w:rsid w:val="00F769E2"/>
    <w:rsid w:val="00F81E2B"/>
    <w:rsid w:val="00F82FC0"/>
    <w:rsid w:val="00F86DB0"/>
    <w:rsid w:val="00F95029"/>
    <w:rsid w:val="00F96509"/>
    <w:rsid w:val="00FA148B"/>
    <w:rsid w:val="00FA20E9"/>
    <w:rsid w:val="00FC5BC1"/>
    <w:rsid w:val="00FE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E1A1F"/>
  <w15:chartTrackingRefBased/>
  <w15:docId w15:val="{13D4F0B9-BD6E-41FD-95E9-778F0A1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36CF"/>
    <w:pPr>
      <w:keepNext/>
      <w:keepLines/>
      <w:spacing w:before="240" w:line="259" w:lineRule="auto"/>
      <w:outlineLvl w:val="0"/>
    </w:pPr>
    <w:rPr>
      <w:rFonts w:ascii="Calibri Light" w:hAnsi="Calibri Light"/>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6C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36CF"/>
  </w:style>
  <w:style w:type="paragraph" w:styleId="Footer">
    <w:name w:val="footer"/>
    <w:basedOn w:val="Normal"/>
    <w:link w:val="FooterChar"/>
    <w:uiPriority w:val="99"/>
    <w:unhideWhenUsed/>
    <w:rsid w:val="00F536C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36CF"/>
  </w:style>
  <w:style w:type="character" w:customStyle="1" w:styleId="Heading1Char">
    <w:name w:val="Heading 1 Char"/>
    <w:basedOn w:val="DefaultParagraphFont"/>
    <w:link w:val="Heading1"/>
    <w:uiPriority w:val="9"/>
    <w:rsid w:val="00F536CF"/>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04028A"/>
    <w:pPr>
      <w:ind w:left="720"/>
      <w:contextualSpacing/>
    </w:pPr>
  </w:style>
  <w:style w:type="paragraph" w:styleId="FootnoteText">
    <w:name w:val="footnote text"/>
    <w:basedOn w:val="Normal"/>
    <w:link w:val="FootnoteTextChar"/>
    <w:uiPriority w:val="99"/>
    <w:semiHidden/>
    <w:unhideWhenUsed/>
    <w:rsid w:val="00963368"/>
    <w:rPr>
      <w:sz w:val="20"/>
      <w:szCs w:val="20"/>
    </w:rPr>
  </w:style>
  <w:style w:type="character" w:customStyle="1" w:styleId="FootnoteTextChar">
    <w:name w:val="Footnote Text Char"/>
    <w:basedOn w:val="DefaultParagraphFont"/>
    <w:link w:val="FootnoteText"/>
    <w:uiPriority w:val="99"/>
    <w:semiHidden/>
    <w:rsid w:val="0096336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63368"/>
    <w:rPr>
      <w:vertAlign w:val="superscript"/>
    </w:rPr>
  </w:style>
  <w:style w:type="character" w:styleId="CommentReference">
    <w:name w:val="annotation reference"/>
    <w:basedOn w:val="DefaultParagraphFont"/>
    <w:uiPriority w:val="99"/>
    <w:semiHidden/>
    <w:unhideWhenUsed/>
    <w:rsid w:val="00C922A5"/>
    <w:rPr>
      <w:sz w:val="16"/>
      <w:szCs w:val="16"/>
    </w:rPr>
  </w:style>
  <w:style w:type="paragraph" w:styleId="CommentText">
    <w:name w:val="annotation text"/>
    <w:basedOn w:val="Normal"/>
    <w:link w:val="CommentTextChar"/>
    <w:uiPriority w:val="99"/>
    <w:semiHidden/>
    <w:unhideWhenUsed/>
    <w:rsid w:val="00C922A5"/>
    <w:rPr>
      <w:sz w:val="20"/>
      <w:szCs w:val="20"/>
    </w:rPr>
  </w:style>
  <w:style w:type="character" w:customStyle="1" w:styleId="CommentTextChar">
    <w:name w:val="Comment Text Char"/>
    <w:basedOn w:val="DefaultParagraphFont"/>
    <w:link w:val="CommentText"/>
    <w:uiPriority w:val="99"/>
    <w:semiHidden/>
    <w:rsid w:val="00C922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22A5"/>
    <w:rPr>
      <w:b/>
      <w:bCs/>
    </w:rPr>
  </w:style>
  <w:style w:type="character" w:customStyle="1" w:styleId="CommentSubjectChar">
    <w:name w:val="Comment Subject Char"/>
    <w:basedOn w:val="CommentTextChar"/>
    <w:link w:val="CommentSubject"/>
    <w:uiPriority w:val="99"/>
    <w:semiHidden/>
    <w:rsid w:val="00C922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A5"/>
    <w:rPr>
      <w:rFonts w:ascii="Segoe UI" w:eastAsia="Times New Roman" w:hAnsi="Segoe UI" w:cs="Segoe UI"/>
      <w:sz w:val="18"/>
      <w:szCs w:val="18"/>
      <w:lang w:eastAsia="en-GB"/>
    </w:rPr>
  </w:style>
  <w:style w:type="table" w:styleId="TableGrid">
    <w:name w:val="Table Grid"/>
    <w:basedOn w:val="TableNormal"/>
    <w:uiPriority w:val="39"/>
    <w:rsid w:val="00A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FDCF-A259-420F-9032-B8A26EA8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Bates</dc:creator>
  <cp:keywords/>
  <dc:description/>
  <cp:lastModifiedBy>Catherine Bates</cp:lastModifiedBy>
  <cp:revision>49</cp:revision>
  <dcterms:created xsi:type="dcterms:W3CDTF">2022-09-20T08:48:00Z</dcterms:created>
  <dcterms:modified xsi:type="dcterms:W3CDTF">2022-09-26T08:02:00Z</dcterms:modified>
</cp:coreProperties>
</file>