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F7B9B" w14:textId="77777777" w:rsidR="00324EB3" w:rsidRDefault="00324EB3" w:rsidP="00324EB3">
      <w:pPr>
        <w:spacing w:after="0"/>
        <w:jc w:val="center"/>
        <w:rPr>
          <w:color w:val="007BB6"/>
        </w:rPr>
      </w:pPr>
    </w:p>
    <w:p w14:paraId="70223CA7" w14:textId="7353EE16" w:rsidR="00324EB3" w:rsidRDefault="00324EB3" w:rsidP="00324EB3">
      <w:pPr>
        <w:spacing w:after="0"/>
        <w:jc w:val="center"/>
        <w:rPr>
          <w:color w:val="007BB6"/>
        </w:rPr>
      </w:pPr>
      <w:r w:rsidRPr="006D021C">
        <w:rPr>
          <w:color w:val="007BB6"/>
        </w:rPr>
        <w:t>Council for International Organizations of Medical Science</w:t>
      </w:r>
      <w:r>
        <w:rPr>
          <w:color w:val="007BB6"/>
        </w:rPr>
        <w:t>s</w:t>
      </w:r>
    </w:p>
    <w:p w14:paraId="279B7D65" w14:textId="77777777" w:rsidR="00324EB3" w:rsidRDefault="00324EB3" w:rsidP="00324EB3">
      <w:pPr>
        <w:spacing w:after="0"/>
        <w:jc w:val="center"/>
        <w:rPr>
          <w:color w:val="007BB6"/>
          <w:lang w:val="en-US"/>
        </w:rPr>
      </w:pPr>
    </w:p>
    <w:p w14:paraId="44E772D9" w14:textId="742C13DB" w:rsidR="00324EB3" w:rsidRDefault="00324EB3" w:rsidP="00324EB3">
      <w:pPr>
        <w:spacing w:after="0"/>
        <w:jc w:val="center"/>
        <w:rPr>
          <w:b/>
        </w:rPr>
      </w:pPr>
      <w:r w:rsidRPr="00EF5B53">
        <w:rPr>
          <w:rFonts w:cs="Calibri"/>
          <w:b/>
          <w:noProof/>
          <w:szCs w:val="28"/>
          <w:lang w:eastAsia="en-GB"/>
        </w:rPr>
        <w:drawing>
          <wp:inline distT="0" distB="0" distL="0" distR="0" wp14:anchorId="499F1954" wp14:editId="4B0FED59">
            <wp:extent cx="1009650" cy="523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A308" w14:textId="77777777" w:rsidR="00324EB3" w:rsidRDefault="00324EB3" w:rsidP="00324EB3">
      <w:pPr>
        <w:spacing w:after="0"/>
        <w:jc w:val="center"/>
        <w:rPr>
          <w:b/>
        </w:rPr>
      </w:pPr>
    </w:p>
    <w:p w14:paraId="1F500500" w14:textId="60DAD9CA" w:rsidR="00A12DA9" w:rsidRPr="00324EB3" w:rsidRDefault="0037369B" w:rsidP="00336DEB">
      <w:pPr>
        <w:tabs>
          <w:tab w:val="right" w:leader="dot" w:pos="8080"/>
        </w:tabs>
        <w:jc w:val="center"/>
      </w:pPr>
      <w:r w:rsidRPr="00324EB3">
        <w:rPr>
          <w:b/>
        </w:rPr>
        <w:t xml:space="preserve">Comments on draft </w:t>
      </w:r>
      <w:r w:rsidR="006571CF" w:rsidRPr="00324EB3">
        <w:rPr>
          <w:b/>
        </w:rPr>
        <w:t xml:space="preserve">CIOMS Working Group </w:t>
      </w:r>
      <w:r w:rsidR="00124A3D">
        <w:rPr>
          <w:b/>
        </w:rPr>
        <w:t>XIV</w:t>
      </w:r>
      <w:r w:rsidR="00324EB3" w:rsidRPr="00324EB3">
        <w:rPr>
          <w:b/>
        </w:rPr>
        <w:t xml:space="preserve"> </w:t>
      </w:r>
      <w:r w:rsidR="006571CF" w:rsidRPr="00324EB3">
        <w:rPr>
          <w:b/>
        </w:rPr>
        <w:t>report</w:t>
      </w:r>
      <w:r w:rsidR="00A12DA9" w:rsidRPr="00324EB3">
        <w:rPr>
          <w:b/>
        </w:rPr>
        <w:t xml:space="preserve"> – </w:t>
      </w:r>
      <w:r w:rsidR="00124A3D">
        <w:rPr>
          <w:b/>
        </w:rPr>
        <w:t>Artificial intelligence in pharmacovigilance</w:t>
      </w:r>
    </w:p>
    <w:p w14:paraId="20CDD27C" w14:textId="2838D21E" w:rsidR="00BC232F" w:rsidRDefault="0082547D" w:rsidP="00336DEB">
      <w:pPr>
        <w:tabs>
          <w:tab w:val="right" w:leader="dot" w:pos="8080"/>
        </w:tabs>
        <w:jc w:val="center"/>
      </w:pPr>
      <w:r>
        <w:t>Posted for comment</w:t>
      </w:r>
      <w:r w:rsidR="00A224EF">
        <w:t xml:space="preserve"> on</w:t>
      </w:r>
      <w:r w:rsidR="0037369B" w:rsidRPr="00336DEB">
        <w:t xml:space="preserve"> </w:t>
      </w:r>
      <w:r w:rsidR="00BC232F">
        <w:t>2</w:t>
      </w:r>
      <w:r w:rsidR="003556A3">
        <w:t>9</w:t>
      </w:r>
      <w:r w:rsidR="0037369B" w:rsidRPr="00336DEB">
        <w:t xml:space="preserve"> </w:t>
      </w:r>
      <w:r w:rsidR="003556A3">
        <w:t>April</w:t>
      </w:r>
      <w:r w:rsidR="0037369B" w:rsidRPr="00336DEB">
        <w:t xml:space="preserve"> 202</w:t>
      </w:r>
      <w:r w:rsidR="003556A3">
        <w:t>5</w:t>
      </w:r>
      <w:r w:rsidR="000862C6">
        <w:t xml:space="preserve"> at: </w:t>
      </w:r>
      <w:hyperlink r:id="rId11" w:history="1">
        <w:r w:rsidR="003556A3" w:rsidRPr="005900E0">
          <w:rPr>
            <w:rStyle w:val="Hyperlink"/>
          </w:rPr>
          <w:t>https://cioms.ch/working_groups/working-group-xiv-artificial-intelligence-in-pharmacovigilance/</w:t>
        </w:r>
      </w:hyperlink>
    </w:p>
    <w:p w14:paraId="1116703B" w14:textId="7471FEED" w:rsidR="00336DEB" w:rsidRPr="00BC232F" w:rsidRDefault="00336DEB" w:rsidP="00336DEB">
      <w:pPr>
        <w:tabs>
          <w:tab w:val="right" w:leader="dot" w:pos="8080"/>
        </w:tabs>
        <w:jc w:val="center"/>
      </w:pPr>
      <w:r w:rsidRPr="00336DEB">
        <w:rPr>
          <w:b/>
        </w:rPr>
        <w:t xml:space="preserve">Please return </w:t>
      </w:r>
      <w:r>
        <w:rPr>
          <w:b/>
        </w:rPr>
        <w:t xml:space="preserve">your </w:t>
      </w:r>
      <w:r w:rsidRPr="00336DEB">
        <w:rPr>
          <w:b/>
        </w:rPr>
        <w:t xml:space="preserve">comments by </w:t>
      </w:r>
      <w:r w:rsidR="0013613C">
        <w:rPr>
          <w:b/>
          <w:u w:val="single"/>
        </w:rPr>
        <w:t>6</w:t>
      </w:r>
      <w:r w:rsidRPr="00A224EF">
        <w:rPr>
          <w:b/>
          <w:u w:val="single"/>
        </w:rPr>
        <w:t xml:space="preserve"> </w:t>
      </w:r>
      <w:r w:rsidR="0013613C">
        <w:rPr>
          <w:b/>
          <w:u w:val="single"/>
        </w:rPr>
        <w:t>June</w:t>
      </w:r>
      <w:r w:rsidRPr="00A224EF">
        <w:rPr>
          <w:b/>
          <w:u w:val="single"/>
        </w:rPr>
        <w:t xml:space="preserve"> 202</w:t>
      </w:r>
      <w:r w:rsidR="0013613C">
        <w:rPr>
          <w:b/>
        </w:rPr>
        <w:t>5</w:t>
      </w:r>
      <w:r w:rsidRPr="00336DEB">
        <w:rPr>
          <w:b/>
        </w:rPr>
        <w:t xml:space="preserve"> </w:t>
      </w:r>
      <w:r w:rsidR="000862C6">
        <w:rPr>
          <w:b/>
        </w:rPr>
        <w:t>to:</w:t>
      </w:r>
      <w:r w:rsidR="006571CF">
        <w:rPr>
          <w:b/>
        </w:rPr>
        <w:br/>
      </w:r>
      <w:hyperlink r:id="rId12" w:history="1">
        <w:r w:rsidR="00324EB3" w:rsidRPr="00DE135C">
          <w:rPr>
            <w:rStyle w:val="Hyperlink"/>
          </w:rPr>
          <w:t>hills@cioms.ch</w:t>
        </w:r>
      </w:hyperlink>
      <w:r w:rsidRPr="00336DEB">
        <w:t xml:space="preserve">; </w:t>
      </w:r>
      <w:r w:rsidRPr="006571CF">
        <w:rPr>
          <w:b/>
        </w:rPr>
        <w:t>cc:</w:t>
      </w:r>
      <w:r w:rsidRPr="00336DEB">
        <w:t xml:space="preserve"> </w:t>
      </w:r>
      <w:hyperlink r:id="rId13" w:history="1">
        <w:r w:rsidR="006571CF" w:rsidRPr="00732AD4">
          <w:rPr>
            <w:rStyle w:val="Hyperlink"/>
          </w:rPr>
          <w:t>info@cioms.ch</w:t>
        </w:r>
      </w:hyperlink>
      <w:r w:rsidR="006571CF">
        <w:t xml:space="preserve"> </w:t>
      </w:r>
      <w:r w:rsidR="00EB5347" w:rsidRPr="0037369B">
        <w:rPr>
          <w:b/>
        </w:rPr>
        <w:br/>
      </w:r>
    </w:p>
    <w:p w14:paraId="01603E92" w14:textId="61C6CB07" w:rsidR="00EB5347" w:rsidRPr="00C62D52" w:rsidRDefault="0037369B" w:rsidP="00C62D52">
      <w:pPr>
        <w:pBdr>
          <w:bottom w:val="single" w:sz="4" w:space="1" w:color="auto"/>
        </w:pBdr>
        <w:tabs>
          <w:tab w:val="right" w:leader="dot" w:pos="8080"/>
        </w:tabs>
        <w:jc w:val="center"/>
      </w:pPr>
      <w:r>
        <w:rPr>
          <w:b/>
        </w:rPr>
        <w:t>Name</w:t>
      </w:r>
      <w:r w:rsidR="00C62D52">
        <w:rPr>
          <w:b/>
        </w:rPr>
        <w:t xml:space="preserve"> </w:t>
      </w:r>
      <w:r>
        <w:rPr>
          <w:b/>
        </w:rPr>
        <w:t xml:space="preserve">of reviewer: </w:t>
      </w:r>
      <w:r w:rsidR="00C62D52">
        <w:rPr>
          <w:b/>
        </w:rPr>
        <w:t>…</w:t>
      </w:r>
      <w:r w:rsidR="00FB7A03">
        <w:rPr>
          <w:b/>
        </w:rPr>
        <w:t>…………….</w:t>
      </w:r>
      <w:r w:rsidR="00C62D52">
        <w:rPr>
          <w:b/>
        </w:rPr>
        <w:t>…</w:t>
      </w:r>
      <w:proofErr w:type="gramStart"/>
      <w:r w:rsidR="00C62D52">
        <w:rPr>
          <w:b/>
        </w:rPr>
        <w:t>….</w:t>
      </w:r>
      <w:r w:rsidR="000862C6">
        <w:rPr>
          <w:b/>
        </w:rPr>
        <w:t>*</w:t>
      </w:r>
      <w:proofErr w:type="gramEnd"/>
      <w:r w:rsidR="00C62D52">
        <w:rPr>
          <w:b/>
        </w:rPr>
        <w:t xml:space="preserve">, Affiliation: </w:t>
      </w:r>
      <w:r w:rsidR="00C62D52" w:rsidRPr="00C62D52">
        <w:rPr>
          <w:b/>
        </w:rPr>
        <w:t>……</w:t>
      </w:r>
      <w:r w:rsidR="00FB7A03">
        <w:rPr>
          <w:b/>
        </w:rPr>
        <w:t>…………</w:t>
      </w:r>
      <w:r w:rsidR="00C62D52" w:rsidRPr="00C62D52">
        <w:rPr>
          <w:b/>
        </w:rPr>
        <w:t>…………</w:t>
      </w:r>
      <w:r w:rsidR="000862C6">
        <w:rPr>
          <w:b/>
        </w:rPr>
        <w:t>*</w:t>
      </w:r>
      <w:r w:rsidR="00C62D52">
        <w:rPr>
          <w:b/>
          <w:sz w:val="28"/>
          <w:szCs w:val="28"/>
        </w:rPr>
        <w:br/>
      </w:r>
      <w:r w:rsidR="000862C6">
        <w:t>*</w:t>
      </w:r>
      <w:r w:rsidR="00C62D52" w:rsidRPr="00C62D52">
        <w:t xml:space="preserve">I agree to </w:t>
      </w:r>
      <w:r w:rsidR="00C62D52">
        <w:t>my</w:t>
      </w:r>
      <w:r w:rsidR="00C62D52" w:rsidRPr="00C62D52">
        <w:t xml:space="preserve"> </w:t>
      </w:r>
      <w:r w:rsidR="000862C6">
        <w:t>above</w:t>
      </w:r>
      <w:r w:rsidR="000862C6" w:rsidRPr="00C62D52">
        <w:t xml:space="preserve"> </w:t>
      </w:r>
      <w:r w:rsidR="00C62D52" w:rsidRPr="00C62D52">
        <w:t>name and affiliation</w:t>
      </w:r>
      <w:r w:rsidR="000862C6">
        <w:t xml:space="preserve"> </w:t>
      </w:r>
      <w:r w:rsidR="00C62D52" w:rsidRPr="00C62D52">
        <w:t xml:space="preserve">being included in the </w:t>
      </w:r>
      <w:r w:rsidR="00C62D52">
        <w:t xml:space="preserve">List of Commentators in the </w:t>
      </w:r>
      <w:r w:rsidR="000862C6">
        <w:t xml:space="preserve">final </w:t>
      </w:r>
      <w:r w:rsidR="00C62D52" w:rsidRPr="00C62D52">
        <w:t>report</w:t>
      </w:r>
      <w:r w:rsidR="000862C6">
        <w:t>:</w:t>
      </w:r>
      <w:r w:rsidR="00C62D52" w:rsidRPr="00C62D52">
        <w:t xml:space="preserve"> </w:t>
      </w:r>
      <w:r w:rsidR="00C62D52">
        <w:t>(</w:t>
      </w:r>
      <w:r w:rsidR="00C62D52" w:rsidRPr="000862C6">
        <w:rPr>
          <w:b/>
        </w:rPr>
        <w:t>yes/no</w:t>
      </w:r>
      <w:r w:rsidR="00C62D52">
        <w:t xml:space="preserve">) </w:t>
      </w:r>
      <w:r w:rsidR="00C62D52" w:rsidRPr="00C62D52">
        <w:t>……</w:t>
      </w:r>
      <w:proofErr w:type="gramStart"/>
      <w:r w:rsidR="00C62D52" w:rsidRPr="00C62D52">
        <w:t>…..</w:t>
      </w:r>
      <w:proofErr w:type="gramEnd"/>
      <w:r w:rsidR="00A224EF">
        <w:t xml:space="preserve"> </w:t>
      </w:r>
      <w:r w:rsidR="00A224EF">
        <w:br/>
      </w:r>
      <w:r w:rsidR="00A224EF" w:rsidRPr="00A224EF">
        <w:rPr>
          <w:i/>
        </w:rPr>
        <w:t>(No reply to the above question will be interpreted to mean that you have no objection to your details being included)</w:t>
      </w:r>
      <w:r w:rsidR="00A224EF">
        <w:t xml:space="preserve"> </w:t>
      </w:r>
    </w:p>
    <w:p w14:paraId="7F3D2B7A" w14:textId="77777777" w:rsidR="00C64F77" w:rsidRPr="00A224EF" w:rsidRDefault="00ED66A1" w:rsidP="00C64F77">
      <w:pPr>
        <w:pStyle w:val="NormalWeb"/>
        <w:spacing w:before="0" w:beforeAutospacing="0" w:after="0" w:afterAutospacing="0"/>
        <w:ind w:left="567" w:right="567"/>
        <w:rPr>
          <w:rFonts w:asciiTheme="minorHAnsi" w:hAnsiTheme="minorHAnsi" w:cstheme="minorHAnsi"/>
          <w:i/>
          <w:sz w:val="22"/>
          <w:szCs w:val="22"/>
        </w:rPr>
      </w:pPr>
      <w:r w:rsidRPr="00A224EF">
        <w:rPr>
          <w:rFonts w:asciiTheme="minorHAnsi" w:hAnsiTheme="minorHAnsi" w:cstheme="minorHAnsi"/>
          <w:b/>
          <w:i/>
          <w:sz w:val="22"/>
          <w:szCs w:val="22"/>
        </w:rPr>
        <w:t>Note</w:t>
      </w:r>
      <w:r w:rsidR="000862C6" w:rsidRPr="00A224EF">
        <w:rPr>
          <w:rFonts w:asciiTheme="minorHAnsi" w:hAnsiTheme="minorHAnsi" w:cstheme="minorHAnsi"/>
          <w:b/>
          <w:i/>
          <w:sz w:val="22"/>
          <w:szCs w:val="22"/>
        </w:rPr>
        <w:t>s</w:t>
      </w:r>
      <w:r w:rsidR="00336DEB" w:rsidRPr="00A224EF">
        <w:rPr>
          <w:rFonts w:asciiTheme="minorHAnsi" w:hAnsiTheme="minorHAnsi" w:cstheme="minorHAnsi"/>
          <w:b/>
          <w:i/>
          <w:sz w:val="22"/>
          <w:szCs w:val="22"/>
        </w:rPr>
        <w:t>:</w:t>
      </w:r>
      <w:r w:rsidRPr="00A224E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264C083" w14:textId="779F2A5C" w:rsidR="00FB7A03" w:rsidRPr="00917316" w:rsidRDefault="00FB7A03" w:rsidP="00FB7A03">
      <w:pPr>
        <w:pStyle w:val="NormalWeb"/>
        <w:numPr>
          <w:ilvl w:val="0"/>
          <w:numId w:val="8"/>
        </w:numPr>
        <w:spacing w:before="0" w:beforeAutospacing="0" w:after="0" w:afterAutospacing="0"/>
        <w:ind w:left="993" w:right="567" w:hanging="284"/>
        <w:rPr>
          <w:rFonts w:asciiTheme="minorHAnsi" w:hAnsiTheme="minorHAnsi" w:cstheme="minorHAnsi"/>
          <w:b/>
          <w:i/>
          <w:sz w:val="20"/>
          <w:szCs w:val="20"/>
        </w:rPr>
      </w:pPr>
      <w:r w:rsidRPr="00917316">
        <w:rPr>
          <w:rFonts w:asciiTheme="minorHAnsi" w:hAnsiTheme="minorHAnsi" w:cstheme="minorHAnsi"/>
          <w:i/>
          <w:sz w:val="20"/>
          <w:szCs w:val="20"/>
        </w:rPr>
        <w:t>Please note that the layout will be improved in the final version and best efforts will be made to correct remaining typographical and/or grammatical errors, as well those pertaining to references. They are not the focus of this review, but if you happen spot such errors, please include them below.</w:t>
      </w:r>
    </w:p>
    <w:p w14:paraId="3E3A2BFE" w14:textId="4ED832BF" w:rsidR="00FB7A03" w:rsidRPr="00917316" w:rsidRDefault="00FB7A03" w:rsidP="00FB7A03">
      <w:pPr>
        <w:pStyle w:val="NormalWeb"/>
        <w:numPr>
          <w:ilvl w:val="0"/>
          <w:numId w:val="8"/>
        </w:numPr>
        <w:spacing w:before="0" w:beforeAutospacing="0" w:after="0" w:afterAutospacing="0"/>
        <w:ind w:left="993" w:right="567" w:hanging="284"/>
        <w:rPr>
          <w:rFonts w:asciiTheme="minorHAnsi" w:hAnsiTheme="minorHAnsi" w:cstheme="minorHAnsi"/>
          <w:b/>
          <w:i/>
          <w:sz w:val="20"/>
          <w:szCs w:val="20"/>
        </w:rPr>
      </w:pPr>
      <w:r w:rsidRPr="00917316">
        <w:rPr>
          <w:rFonts w:asciiTheme="minorHAnsi" w:hAnsiTheme="minorHAnsi" w:cstheme="minorHAnsi"/>
          <w:i/>
          <w:sz w:val="20"/>
          <w:szCs w:val="20"/>
        </w:rPr>
        <w:t>Permissions are being sought to reproduce some of the illustrative materials in this report.</w:t>
      </w:r>
    </w:p>
    <w:p w14:paraId="58B69746" w14:textId="77777777" w:rsidR="00FB7A03" w:rsidRPr="00917316" w:rsidRDefault="00FB7A03" w:rsidP="00FB7A03">
      <w:pPr>
        <w:pStyle w:val="NormalWeb"/>
        <w:numPr>
          <w:ilvl w:val="0"/>
          <w:numId w:val="8"/>
        </w:numPr>
        <w:spacing w:before="0" w:beforeAutospacing="0" w:after="0" w:afterAutospacing="0"/>
        <w:ind w:left="993" w:right="567" w:hanging="284"/>
        <w:rPr>
          <w:rFonts w:asciiTheme="minorHAnsi" w:hAnsiTheme="minorHAnsi" w:cstheme="minorHAnsi"/>
          <w:b/>
          <w:i/>
          <w:sz w:val="20"/>
          <w:szCs w:val="20"/>
        </w:rPr>
      </w:pPr>
      <w:r w:rsidRPr="00917316">
        <w:rPr>
          <w:rFonts w:asciiTheme="minorHAnsi" w:hAnsiTheme="minorHAnsi" w:cstheme="minorHAnsi"/>
          <w:i/>
          <w:sz w:val="20"/>
          <w:szCs w:val="20"/>
        </w:rPr>
        <w:t xml:space="preserve">Only comments submitted in the table format below will be </w:t>
      </w:r>
      <w:proofErr w:type="gramStart"/>
      <w:r w:rsidRPr="00917316">
        <w:rPr>
          <w:rFonts w:asciiTheme="minorHAnsi" w:hAnsiTheme="minorHAnsi" w:cstheme="minorHAnsi"/>
          <w:i/>
          <w:sz w:val="20"/>
          <w:szCs w:val="20"/>
        </w:rPr>
        <w:t>taken into account</w:t>
      </w:r>
      <w:proofErr w:type="gramEnd"/>
      <w:r w:rsidRPr="00917316">
        <w:rPr>
          <w:rFonts w:asciiTheme="minorHAnsi" w:hAnsiTheme="minorHAnsi" w:cstheme="minorHAnsi"/>
          <w:i/>
          <w:sz w:val="20"/>
          <w:szCs w:val="20"/>
        </w:rPr>
        <w:t>. An example is provided below.</w:t>
      </w:r>
    </w:p>
    <w:p w14:paraId="077358F6" w14:textId="6062EC27" w:rsidR="00ED66A1" w:rsidRPr="00A224EF" w:rsidRDefault="00953745" w:rsidP="00C64F77">
      <w:pPr>
        <w:pStyle w:val="NormalWeb"/>
        <w:spacing w:before="0" w:beforeAutospacing="0" w:after="240" w:afterAutospacing="0"/>
        <w:ind w:left="567" w:right="567"/>
        <w:rPr>
          <w:rFonts w:asciiTheme="minorHAnsi" w:hAnsiTheme="minorHAnsi" w:cstheme="minorHAnsi"/>
          <w:b/>
          <w:i/>
          <w:sz w:val="22"/>
          <w:szCs w:val="22"/>
        </w:rPr>
      </w:pPr>
      <w:r w:rsidRPr="00A224EF">
        <w:rPr>
          <w:rFonts w:asciiTheme="minorHAnsi" w:hAnsiTheme="minorHAnsi" w:cstheme="minorHAnsi"/>
          <w:b/>
          <w:i/>
          <w:sz w:val="22"/>
          <w:szCs w:val="22"/>
        </w:rPr>
        <w:t>Thank you!</w:t>
      </w:r>
    </w:p>
    <w:tbl>
      <w:tblPr>
        <w:tblStyle w:val="TableGrid"/>
        <w:tblW w:w="14742" w:type="dxa"/>
        <w:tblInd w:w="-34" w:type="dxa"/>
        <w:tblLook w:val="04A0" w:firstRow="1" w:lastRow="0" w:firstColumn="1" w:lastColumn="0" w:noHBand="0" w:noVBand="1"/>
      </w:tblPr>
      <w:tblGrid>
        <w:gridCol w:w="14742"/>
      </w:tblGrid>
      <w:tr w:rsidR="000862C6" w:rsidRPr="00964FAA" w14:paraId="513B986A" w14:textId="77777777" w:rsidTr="000862C6">
        <w:tc>
          <w:tcPr>
            <w:tcW w:w="14355" w:type="dxa"/>
          </w:tcPr>
          <w:p w14:paraId="682FA398" w14:textId="77777777" w:rsidR="000862C6" w:rsidRPr="00964FAA" w:rsidRDefault="000862C6" w:rsidP="00B539E8">
            <w:pPr>
              <w:rPr>
                <w:b/>
                <w:sz w:val="20"/>
                <w:szCs w:val="20"/>
              </w:rPr>
            </w:pPr>
            <w:r w:rsidRPr="00964FAA">
              <w:rPr>
                <w:b/>
                <w:sz w:val="20"/>
                <w:szCs w:val="20"/>
              </w:rPr>
              <w:t>General comments:</w:t>
            </w:r>
          </w:p>
          <w:p w14:paraId="43F60C1D" w14:textId="04856A77" w:rsidR="000862C6" w:rsidRPr="00964FAA" w:rsidRDefault="00A224EF" w:rsidP="003F5E87">
            <w:pPr>
              <w:pStyle w:val="ListParagraph"/>
              <w:numPr>
                <w:ilvl w:val="0"/>
                <w:numId w:val="7"/>
              </w:numPr>
              <w:rPr>
                <w:i/>
                <w:sz w:val="20"/>
                <w:szCs w:val="20"/>
              </w:rPr>
            </w:pPr>
            <w:r w:rsidRPr="00964FAA">
              <w:rPr>
                <w:i/>
                <w:sz w:val="20"/>
                <w:szCs w:val="20"/>
              </w:rPr>
              <w:t>[</w:t>
            </w:r>
            <w:r w:rsidR="003F5E87" w:rsidRPr="00964FAA">
              <w:rPr>
                <w:i/>
                <w:sz w:val="20"/>
                <w:szCs w:val="20"/>
              </w:rPr>
              <w:t>Type your comment(s) here</w:t>
            </w:r>
            <w:r w:rsidRPr="00964FAA">
              <w:rPr>
                <w:i/>
                <w:sz w:val="20"/>
                <w:szCs w:val="20"/>
              </w:rPr>
              <w:t>]</w:t>
            </w:r>
          </w:p>
        </w:tc>
      </w:tr>
    </w:tbl>
    <w:p w14:paraId="7652F937" w14:textId="77777777" w:rsidR="000862C6" w:rsidRDefault="000862C6" w:rsidP="00A224EF">
      <w:pPr>
        <w:spacing w:after="0"/>
      </w:pPr>
    </w:p>
    <w:tbl>
      <w:tblPr>
        <w:tblStyle w:val="TableGrid"/>
        <w:tblW w:w="14742" w:type="dxa"/>
        <w:tblLook w:val="04A0" w:firstRow="1" w:lastRow="0" w:firstColumn="1" w:lastColumn="0" w:noHBand="0" w:noVBand="1"/>
      </w:tblPr>
      <w:tblGrid>
        <w:gridCol w:w="1418"/>
        <w:gridCol w:w="1035"/>
        <w:gridCol w:w="1104"/>
        <w:gridCol w:w="5593"/>
        <w:gridCol w:w="5592"/>
      </w:tblGrid>
      <w:tr w:rsidR="0037369B" w:rsidRPr="00964FAA" w14:paraId="77309E97" w14:textId="77777777" w:rsidTr="003F5E87">
        <w:trPr>
          <w:cantSplit/>
          <w:trHeight w:val="397"/>
          <w:tblHeader/>
        </w:trPr>
        <w:tc>
          <w:tcPr>
            <w:tcW w:w="1418" w:type="dxa"/>
          </w:tcPr>
          <w:p w14:paraId="06DB3C2E" w14:textId="77777777" w:rsidR="0037369B" w:rsidRPr="00964FAA" w:rsidRDefault="0037369B">
            <w:pPr>
              <w:rPr>
                <w:b/>
                <w:sz w:val="20"/>
                <w:szCs w:val="20"/>
              </w:rPr>
            </w:pPr>
            <w:r w:rsidRPr="00964FAA">
              <w:rPr>
                <w:b/>
                <w:sz w:val="20"/>
                <w:szCs w:val="20"/>
              </w:rPr>
              <w:t>Section</w:t>
            </w:r>
          </w:p>
          <w:p w14:paraId="7B587EA2" w14:textId="77777777" w:rsidR="00336DEB" w:rsidRPr="00964FAA" w:rsidRDefault="00336DEB">
            <w:pPr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</w:tcPr>
          <w:p w14:paraId="0CFF100E" w14:textId="40FE200C" w:rsidR="0037369B" w:rsidRPr="00964FAA" w:rsidRDefault="0037369B">
            <w:pPr>
              <w:rPr>
                <w:b/>
                <w:sz w:val="20"/>
                <w:szCs w:val="20"/>
              </w:rPr>
            </w:pPr>
            <w:r w:rsidRPr="00964FAA">
              <w:rPr>
                <w:b/>
                <w:sz w:val="20"/>
                <w:szCs w:val="20"/>
              </w:rPr>
              <w:t>Line no (start)</w:t>
            </w:r>
          </w:p>
        </w:tc>
        <w:tc>
          <w:tcPr>
            <w:tcW w:w="1104" w:type="dxa"/>
          </w:tcPr>
          <w:p w14:paraId="30179EA9" w14:textId="70205123" w:rsidR="0037369B" w:rsidRPr="00964FAA" w:rsidRDefault="0037369B">
            <w:pPr>
              <w:rPr>
                <w:b/>
                <w:sz w:val="20"/>
                <w:szCs w:val="20"/>
              </w:rPr>
            </w:pPr>
            <w:r w:rsidRPr="00964FAA">
              <w:rPr>
                <w:b/>
                <w:sz w:val="20"/>
                <w:szCs w:val="20"/>
              </w:rPr>
              <w:t>Line no (end)</w:t>
            </w:r>
          </w:p>
        </w:tc>
        <w:tc>
          <w:tcPr>
            <w:tcW w:w="5593" w:type="dxa"/>
          </w:tcPr>
          <w:p w14:paraId="152E8E5E" w14:textId="77777777" w:rsidR="0037369B" w:rsidRPr="00964FAA" w:rsidRDefault="0037369B">
            <w:pPr>
              <w:rPr>
                <w:b/>
                <w:sz w:val="20"/>
                <w:szCs w:val="20"/>
              </w:rPr>
            </w:pPr>
            <w:r w:rsidRPr="00964FAA">
              <w:rPr>
                <w:b/>
                <w:sz w:val="20"/>
                <w:szCs w:val="20"/>
              </w:rPr>
              <w:t>Concern or text in question</w:t>
            </w:r>
          </w:p>
        </w:tc>
        <w:tc>
          <w:tcPr>
            <w:tcW w:w="5592" w:type="dxa"/>
          </w:tcPr>
          <w:p w14:paraId="73EF53DF" w14:textId="77777777" w:rsidR="0037369B" w:rsidRDefault="0037369B">
            <w:pPr>
              <w:rPr>
                <w:b/>
                <w:sz w:val="20"/>
                <w:szCs w:val="20"/>
              </w:rPr>
            </w:pPr>
            <w:r w:rsidRPr="00964FAA">
              <w:rPr>
                <w:b/>
                <w:sz w:val="20"/>
                <w:szCs w:val="20"/>
              </w:rPr>
              <w:t>Comment / suggestion</w:t>
            </w:r>
            <w:r w:rsidR="006571CF" w:rsidRPr="00964FAA">
              <w:rPr>
                <w:b/>
                <w:sz w:val="20"/>
                <w:szCs w:val="20"/>
              </w:rPr>
              <w:t xml:space="preserve"> for re-wording</w:t>
            </w:r>
          </w:p>
          <w:p w14:paraId="36185EE0" w14:textId="75514D50" w:rsidR="00F1064F" w:rsidRPr="00964FAA" w:rsidRDefault="008E1B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Please provide suggestions on how to resolve the concern. </w:t>
            </w:r>
          </w:p>
        </w:tc>
      </w:tr>
      <w:tr w:rsidR="006B4D7F" w:rsidRPr="00964FAA" w14:paraId="380FCD08" w14:textId="77777777" w:rsidTr="003F5E87">
        <w:trPr>
          <w:cantSplit/>
          <w:trHeight w:val="397"/>
        </w:trPr>
        <w:tc>
          <w:tcPr>
            <w:tcW w:w="1418" w:type="dxa"/>
            <w:shd w:val="clear" w:color="auto" w:fill="D9D9D9" w:themeFill="background1" w:themeFillShade="D9"/>
          </w:tcPr>
          <w:p w14:paraId="70DA4F91" w14:textId="0CE636CA" w:rsidR="006B4D7F" w:rsidRPr="00964FAA" w:rsidRDefault="00A224EF" w:rsidP="00CD4568">
            <w:pPr>
              <w:rPr>
                <w:i/>
                <w:sz w:val="20"/>
                <w:szCs w:val="20"/>
              </w:rPr>
            </w:pPr>
            <w:r w:rsidRPr="00964FAA">
              <w:rPr>
                <w:b/>
                <w:i/>
                <w:sz w:val="20"/>
                <w:szCs w:val="20"/>
              </w:rPr>
              <w:t>[</w:t>
            </w:r>
            <w:r w:rsidR="003F5E87" w:rsidRPr="00964FAA">
              <w:rPr>
                <w:b/>
                <w:i/>
                <w:sz w:val="20"/>
                <w:szCs w:val="20"/>
              </w:rPr>
              <w:t>Example</w:t>
            </w:r>
            <w:proofErr w:type="gramStart"/>
            <w:r w:rsidR="003F5E87" w:rsidRPr="00964FAA">
              <w:rPr>
                <w:b/>
                <w:i/>
                <w:sz w:val="20"/>
                <w:szCs w:val="20"/>
              </w:rPr>
              <w:t xml:space="preserve">: </w:t>
            </w:r>
            <w:r w:rsidRPr="00964FAA">
              <w:rPr>
                <w:b/>
                <w:i/>
                <w:sz w:val="20"/>
                <w:szCs w:val="20"/>
              </w:rPr>
              <w:t>]</w:t>
            </w:r>
            <w:proofErr w:type="gramEnd"/>
            <w:r w:rsidR="00C64F77" w:rsidRPr="00964FAA">
              <w:rPr>
                <w:i/>
                <w:sz w:val="20"/>
                <w:szCs w:val="20"/>
              </w:rPr>
              <w:t xml:space="preserve"> </w:t>
            </w:r>
            <w:r w:rsidR="003F5E87" w:rsidRPr="00964FAA">
              <w:rPr>
                <w:sz w:val="20"/>
                <w:szCs w:val="20"/>
              </w:rPr>
              <w:t xml:space="preserve">Chapter </w:t>
            </w:r>
            <w:r w:rsidR="000A6255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035" w:type="dxa"/>
            <w:shd w:val="clear" w:color="auto" w:fill="D9D9D9" w:themeFill="background1" w:themeFillShade="D9"/>
          </w:tcPr>
          <w:p w14:paraId="022B7261" w14:textId="3C47C96A" w:rsidR="006B4D7F" w:rsidRPr="00964FAA" w:rsidRDefault="0069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</w:t>
            </w:r>
          </w:p>
        </w:tc>
        <w:tc>
          <w:tcPr>
            <w:tcW w:w="1104" w:type="dxa"/>
            <w:shd w:val="clear" w:color="auto" w:fill="D9D9D9" w:themeFill="background1" w:themeFillShade="D9"/>
          </w:tcPr>
          <w:p w14:paraId="57CF9AB9" w14:textId="44600087" w:rsidR="006B4D7F" w:rsidRPr="00964FAA" w:rsidRDefault="006905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5593" w:type="dxa"/>
            <w:shd w:val="clear" w:color="auto" w:fill="D9D9D9" w:themeFill="background1" w:themeFillShade="D9"/>
          </w:tcPr>
          <w:p w14:paraId="526FA0D9" w14:textId="757D3B79" w:rsidR="006B4D7F" w:rsidRPr="00964FAA" w:rsidRDefault="00F94C45" w:rsidP="00FF71F9">
            <w:pPr>
              <w:rPr>
                <w:sz w:val="20"/>
                <w:szCs w:val="20"/>
              </w:rPr>
            </w:pPr>
            <w:r w:rsidRPr="00964FAA">
              <w:rPr>
                <w:sz w:val="20"/>
                <w:szCs w:val="20"/>
              </w:rPr>
              <w:t>“</w:t>
            </w:r>
            <w:r w:rsidR="00447FB3" w:rsidRPr="3E3D4A5C">
              <w:rPr>
                <w:lang w:val="en-US"/>
              </w:rPr>
              <w:t xml:space="preserve">Duplicate detection methods based on ML and probabilistic record linkage have been implemented for </w:t>
            </w:r>
            <w:proofErr w:type="spellStart"/>
            <w:r w:rsidR="00447FB3" w:rsidRPr="3E3D4A5C">
              <w:rPr>
                <w:lang w:val="en-US"/>
              </w:rPr>
              <w:t>VigiBase</w:t>
            </w:r>
            <w:proofErr w:type="spellEnd"/>
            <w:r w:rsidR="00447FB3">
              <w:rPr>
                <w:rStyle w:val="EndnoteReference"/>
                <w:lang w:val="en-US"/>
              </w:rPr>
              <w:endnoteReference w:id="1"/>
            </w:r>
            <w:r w:rsidR="00447FB3" w:rsidRPr="3E3D4A5C">
              <w:rPr>
                <w:lang w:val="en-US"/>
              </w:rPr>
              <w:t xml:space="preserve"> </w:t>
            </w:r>
            <w:r w:rsidR="000A6255">
              <w:rPr>
                <w:lang w:val="en-US"/>
              </w:rPr>
              <w:t xml:space="preserve">and </w:t>
            </w:r>
            <w:r w:rsidR="00447FB3" w:rsidRPr="3E3D4A5C">
              <w:rPr>
                <w:lang w:val="en-US"/>
              </w:rPr>
              <w:t>FAERS</w:t>
            </w:r>
            <w:r w:rsidR="000A6255">
              <w:rPr>
                <w:lang w:val="en-US"/>
              </w:rPr>
              <w:t>.</w:t>
            </w:r>
            <w:r w:rsidR="00447FB3">
              <w:rPr>
                <w:rStyle w:val="EndnoteReference"/>
                <w:lang w:val="en-US"/>
              </w:rPr>
              <w:endnoteReference w:id="2"/>
            </w:r>
            <w:r w:rsidR="000A6255">
              <w:rPr>
                <w:lang w:val="en-US"/>
              </w:rPr>
              <w:t>”</w:t>
            </w:r>
          </w:p>
        </w:tc>
        <w:tc>
          <w:tcPr>
            <w:tcW w:w="5592" w:type="dxa"/>
            <w:shd w:val="clear" w:color="auto" w:fill="D9D9D9" w:themeFill="background1" w:themeFillShade="D9"/>
          </w:tcPr>
          <w:p w14:paraId="1F7A760E" w14:textId="16048507" w:rsidR="006B4D7F" w:rsidRPr="00964FAA" w:rsidRDefault="00A224EF" w:rsidP="00FF71F9">
            <w:pPr>
              <w:rPr>
                <w:sz w:val="20"/>
                <w:szCs w:val="20"/>
              </w:rPr>
            </w:pPr>
            <w:r w:rsidRPr="00964FAA">
              <w:rPr>
                <w:sz w:val="20"/>
                <w:szCs w:val="20"/>
              </w:rPr>
              <w:t xml:space="preserve">Add </w:t>
            </w:r>
            <w:proofErr w:type="spellStart"/>
            <w:r w:rsidR="00B71745" w:rsidRPr="3E3D4A5C">
              <w:rPr>
                <w:lang w:val="en-US"/>
              </w:rPr>
              <w:t>EudraVigilance</w:t>
            </w:r>
            <w:proofErr w:type="spellEnd"/>
            <w:r w:rsidR="00953F18">
              <w:rPr>
                <w:lang w:val="en-US"/>
              </w:rPr>
              <w:t xml:space="preserve"> as a third </w:t>
            </w:r>
            <w:r w:rsidR="00240357">
              <w:rPr>
                <w:lang w:val="en-US"/>
              </w:rPr>
              <w:t>example</w:t>
            </w:r>
            <w:r w:rsidR="00B71745">
              <w:rPr>
                <w:lang w:val="en-US"/>
              </w:rPr>
              <w:t>.</w:t>
            </w:r>
          </w:p>
        </w:tc>
      </w:tr>
      <w:tr w:rsidR="004965F8" w:rsidRPr="00964FAA" w14:paraId="26BEAE6C" w14:textId="77777777" w:rsidTr="003F5E87">
        <w:trPr>
          <w:cantSplit/>
          <w:trHeight w:val="397"/>
        </w:trPr>
        <w:tc>
          <w:tcPr>
            <w:tcW w:w="1418" w:type="dxa"/>
          </w:tcPr>
          <w:p w14:paraId="0B445823" w14:textId="77777777" w:rsidR="004965F8" w:rsidRPr="00964FAA" w:rsidRDefault="004965F8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</w:tcPr>
          <w:p w14:paraId="57F5F98D" w14:textId="77777777" w:rsidR="004965F8" w:rsidRPr="00964FAA" w:rsidRDefault="004965F8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</w:tcPr>
          <w:p w14:paraId="127370F7" w14:textId="77777777" w:rsidR="004965F8" w:rsidRPr="00964FAA" w:rsidRDefault="004965F8">
            <w:pPr>
              <w:rPr>
                <w:sz w:val="20"/>
                <w:szCs w:val="20"/>
              </w:rPr>
            </w:pPr>
          </w:p>
        </w:tc>
        <w:tc>
          <w:tcPr>
            <w:tcW w:w="5593" w:type="dxa"/>
          </w:tcPr>
          <w:p w14:paraId="71C165EE" w14:textId="77777777" w:rsidR="004965F8" w:rsidRPr="00964FAA" w:rsidRDefault="004965F8">
            <w:pPr>
              <w:rPr>
                <w:sz w:val="20"/>
                <w:szCs w:val="20"/>
              </w:rPr>
            </w:pPr>
          </w:p>
        </w:tc>
        <w:tc>
          <w:tcPr>
            <w:tcW w:w="5592" w:type="dxa"/>
          </w:tcPr>
          <w:p w14:paraId="23705020" w14:textId="77777777" w:rsidR="004965F8" w:rsidRPr="00964FAA" w:rsidRDefault="004965F8">
            <w:pPr>
              <w:rPr>
                <w:sz w:val="20"/>
                <w:szCs w:val="20"/>
              </w:rPr>
            </w:pPr>
          </w:p>
        </w:tc>
      </w:tr>
    </w:tbl>
    <w:p w14:paraId="5F2ECD2E" w14:textId="6CDDF3AE" w:rsidR="00B75B73" w:rsidRDefault="000862C6">
      <w:r>
        <w:t>(Please add more lines as needed)</w:t>
      </w:r>
    </w:p>
    <w:sectPr w:rsidR="00B75B73" w:rsidSect="00A224EF">
      <w:footerReference w:type="even" r:id="rId14"/>
      <w:footerReference w:type="default" r:id="rId15"/>
      <w:pgSz w:w="16838" w:h="11906" w:orient="landscape" w:code="9"/>
      <w:pgMar w:top="851" w:right="1440" w:bottom="567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356D0" w14:textId="77777777" w:rsidR="00022BE5" w:rsidRDefault="00022BE5" w:rsidP="009B7117">
      <w:pPr>
        <w:spacing w:after="0" w:line="240" w:lineRule="auto"/>
      </w:pPr>
      <w:r>
        <w:separator/>
      </w:r>
    </w:p>
  </w:endnote>
  <w:endnote w:type="continuationSeparator" w:id="0">
    <w:p w14:paraId="6CE7E3C9" w14:textId="77777777" w:rsidR="00022BE5" w:rsidRDefault="00022BE5" w:rsidP="009B7117">
      <w:pPr>
        <w:spacing w:after="0" w:line="240" w:lineRule="auto"/>
      </w:pPr>
      <w:r>
        <w:continuationSeparator/>
      </w:r>
    </w:p>
  </w:endnote>
  <w:endnote w:id="1">
    <w:p w14:paraId="08DFF418" w14:textId="77777777" w:rsidR="00447FB3" w:rsidRPr="008D5BEE" w:rsidRDefault="00447FB3" w:rsidP="00447FB3">
      <w:pPr>
        <w:pStyle w:val="EndnoteText"/>
        <w:rPr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Pr="00B67A52">
        <w:rPr>
          <w:lang w:val="en-GB"/>
        </w:rPr>
        <w:t>Norén GN, Orre R, Bate A, Edwards IR. Duplicate detection in adverse drug reaction surveillance. </w:t>
      </w:r>
      <w:r w:rsidRPr="00B67A52">
        <w:rPr>
          <w:iCs/>
          <w:lang w:val="en-GB"/>
        </w:rPr>
        <w:t>Data Mining and Knowledge Discovery</w:t>
      </w:r>
      <w:r w:rsidRPr="00B67A52">
        <w:rPr>
          <w:lang w:val="en-GB"/>
        </w:rPr>
        <w:t xml:space="preserve">. </w:t>
      </w:r>
      <w:proofErr w:type="gramStart"/>
      <w:r w:rsidRPr="00B67A52">
        <w:rPr>
          <w:lang w:val="en-GB"/>
        </w:rPr>
        <w:t>2007;Jun</w:t>
      </w:r>
      <w:proofErr w:type="gramEnd"/>
      <w:r w:rsidRPr="00B67A52">
        <w:rPr>
          <w:lang w:val="en-GB"/>
        </w:rPr>
        <w:t>;14:305-328. </w:t>
      </w:r>
      <w:hyperlink r:id="rId1" w:anchor="citeas" w:history="1">
        <w:r w:rsidRPr="00B67A52">
          <w:rPr>
            <w:rStyle w:val="Hyperlink"/>
            <w:lang w:val="en-GB"/>
          </w:rPr>
          <w:t>(Journal abstract)</w:t>
        </w:r>
      </w:hyperlink>
      <w:r w:rsidRPr="00B67A52">
        <w:rPr>
          <w:lang w:val="en-GB"/>
        </w:rPr>
        <w:t> </w:t>
      </w:r>
      <w:hyperlink r:id="rId2" w:history="1">
        <w:r w:rsidRPr="00B67A52">
          <w:rPr>
            <w:rStyle w:val="Hyperlink"/>
            <w:lang w:val="en-GB"/>
          </w:rPr>
          <w:t>https://doi.org/10.1007/s10618-006-0052-8</w:t>
        </w:r>
      </w:hyperlink>
    </w:p>
  </w:endnote>
  <w:endnote w:id="2">
    <w:p w14:paraId="12A4016E" w14:textId="77777777" w:rsidR="00447FB3" w:rsidRPr="008D5BEE" w:rsidRDefault="00447FB3" w:rsidP="00447FB3">
      <w:pPr>
        <w:pStyle w:val="EndnoteText"/>
        <w:rPr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Pr="00B67A52">
        <w:rPr>
          <w:lang w:val="en-GB"/>
        </w:rPr>
        <w:t xml:space="preserve">Kreimeyer K, Menschik D, Winiecki S, Paul W, Barash F, Woo EJ, </w:t>
      </w:r>
      <w:proofErr w:type="spellStart"/>
      <w:r w:rsidRPr="00B67A52">
        <w:rPr>
          <w:lang w:val="en-GB"/>
        </w:rPr>
        <w:t>Alimchandani</w:t>
      </w:r>
      <w:proofErr w:type="spellEnd"/>
      <w:r w:rsidRPr="00B67A52">
        <w:rPr>
          <w:lang w:val="en-GB"/>
        </w:rPr>
        <w:t xml:space="preserve"> M, Arya D, </w:t>
      </w:r>
      <w:proofErr w:type="spellStart"/>
      <w:r w:rsidRPr="00B67A52">
        <w:rPr>
          <w:lang w:val="en-GB"/>
        </w:rPr>
        <w:t>Zinderman</w:t>
      </w:r>
      <w:proofErr w:type="spellEnd"/>
      <w:r w:rsidRPr="00B67A52">
        <w:rPr>
          <w:lang w:val="en-GB"/>
        </w:rPr>
        <w:t xml:space="preserve"> C, Forshee R, Botsis T. Using probabilistic record linkage of structured and unstructured data to identify duplicate cases in spontaneous adverse event reporting systems. </w:t>
      </w:r>
      <w:r w:rsidRPr="00B67A52">
        <w:rPr>
          <w:iCs/>
          <w:lang w:val="en-GB"/>
        </w:rPr>
        <w:t>Drug Safety. </w:t>
      </w:r>
      <w:proofErr w:type="gramStart"/>
      <w:r w:rsidRPr="00B67A52">
        <w:rPr>
          <w:lang w:val="en-GB"/>
        </w:rPr>
        <w:t>2017;Jul</w:t>
      </w:r>
      <w:proofErr w:type="gramEnd"/>
      <w:r w:rsidRPr="00B67A52">
        <w:rPr>
          <w:lang w:val="en-GB"/>
        </w:rPr>
        <w:t>;40:571-582. (Journal abstract)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53ACE" w14:textId="77777777" w:rsidR="009B7117" w:rsidRDefault="009B7117" w:rsidP="00203D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24AE44D" w14:textId="77777777" w:rsidR="009B7117" w:rsidRDefault="009B7117" w:rsidP="009B71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41A84" w14:textId="6770B0C6" w:rsidR="009B7117" w:rsidRDefault="009B7117" w:rsidP="00203D3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C0DC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A727AF7" w14:textId="50691D2D" w:rsidR="009B7117" w:rsidRDefault="009B7117" w:rsidP="000A1E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5F1C9" w14:textId="77777777" w:rsidR="00022BE5" w:rsidRDefault="00022BE5" w:rsidP="009B7117">
      <w:pPr>
        <w:spacing w:after="0" w:line="240" w:lineRule="auto"/>
      </w:pPr>
      <w:r>
        <w:separator/>
      </w:r>
    </w:p>
  </w:footnote>
  <w:footnote w:type="continuationSeparator" w:id="0">
    <w:p w14:paraId="4C2B1A89" w14:textId="77777777" w:rsidR="00022BE5" w:rsidRDefault="00022BE5" w:rsidP="009B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36BD6"/>
    <w:multiLevelType w:val="hybridMultilevel"/>
    <w:tmpl w:val="7A00F7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25336"/>
    <w:multiLevelType w:val="hybridMultilevel"/>
    <w:tmpl w:val="ED069C98"/>
    <w:lvl w:ilvl="0" w:tplc="6E3C85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77066"/>
    <w:multiLevelType w:val="hybridMultilevel"/>
    <w:tmpl w:val="F710B538"/>
    <w:lvl w:ilvl="0" w:tplc="5C44F7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5339C"/>
    <w:multiLevelType w:val="hybridMultilevel"/>
    <w:tmpl w:val="457AE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07FC7"/>
    <w:multiLevelType w:val="hybridMultilevel"/>
    <w:tmpl w:val="B3B80E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C45EF"/>
    <w:multiLevelType w:val="hybridMultilevel"/>
    <w:tmpl w:val="117C17BC"/>
    <w:lvl w:ilvl="0" w:tplc="E932BE82">
      <w:start w:val="1"/>
      <w:numFmt w:val="decimal"/>
      <w:pStyle w:val="SummaryNumbered"/>
      <w:lvlText w:val="%1."/>
      <w:lvlJc w:val="left"/>
      <w:pPr>
        <w:ind w:left="284" w:hanging="284"/>
      </w:pPr>
      <w:rPr>
        <w:rFonts w:cs="Times New Roman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26050765">
    <w:abstractNumId w:val="4"/>
  </w:num>
  <w:num w:numId="2" w16cid:durableId="754129848">
    <w:abstractNumId w:val="2"/>
  </w:num>
  <w:num w:numId="3" w16cid:durableId="436029233">
    <w:abstractNumId w:val="0"/>
  </w:num>
  <w:num w:numId="4" w16cid:durableId="1848518848">
    <w:abstractNumId w:val="5"/>
    <w:lvlOverride w:ilvl="0">
      <w:startOverride w:val="1"/>
    </w:lvlOverride>
  </w:num>
  <w:num w:numId="5" w16cid:durableId="1694111664">
    <w:abstractNumId w:val="5"/>
    <w:lvlOverride w:ilvl="0">
      <w:startOverride w:val="1"/>
    </w:lvlOverride>
  </w:num>
  <w:num w:numId="6" w16cid:durableId="1042443260">
    <w:abstractNumId w:val="5"/>
  </w:num>
  <w:num w:numId="7" w16cid:durableId="776868937">
    <w:abstractNumId w:val="3"/>
  </w:num>
  <w:num w:numId="8" w16cid:durableId="1888712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59s9a5pm20rv0eeez75wda1e9sx500sfw0e&quot;&gt;References-Saved Copy&lt;record-ids&gt;&lt;item&gt;166&lt;/item&gt;&lt;item&gt;1111&lt;/item&gt;&lt;item&gt;1180&lt;/item&gt;&lt;item&gt;1188&lt;/item&gt;&lt;/record-ids&gt;&lt;/item&gt;&lt;/Libraries&gt;"/>
  </w:docVars>
  <w:rsids>
    <w:rsidRoot w:val="00EB5347"/>
    <w:rsid w:val="00020F96"/>
    <w:rsid w:val="0002178D"/>
    <w:rsid w:val="00022BE5"/>
    <w:rsid w:val="000406F8"/>
    <w:rsid w:val="0004180E"/>
    <w:rsid w:val="000545A0"/>
    <w:rsid w:val="000824E0"/>
    <w:rsid w:val="000843CF"/>
    <w:rsid w:val="000862C6"/>
    <w:rsid w:val="000908AB"/>
    <w:rsid w:val="000A1E3B"/>
    <w:rsid w:val="000A6255"/>
    <w:rsid w:val="000B2139"/>
    <w:rsid w:val="000D2825"/>
    <w:rsid w:val="000E627F"/>
    <w:rsid w:val="000E731D"/>
    <w:rsid w:val="00117B41"/>
    <w:rsid w:val="00124531"/>
    <w:rsid w:val="00124A3D"/>
    <w:rsid w:val="0013613C"/>
    <w:rsid w:val="00140A23"/>
    <w:rsid w:val="00144001"/>
    <w:rsid w:val="00147789"/>
    <w:rsid w:val="00150896"/>
    <w:rsid w:val="00161358"/>
    <w:rsid w:val="0019410B"/>
    <w:rsid w:val="001B78A4"/>
    <w:rsid w:val="001C0163"/>
    <w:rsid w:val="001C66F9"/>
    <w:rsid w:val="001E08E5"/>
    <w:rsid w:val="001E0AF1"/>
    <w:rsid w:val="001E2D55"/>
    <w:rsid w:val="001F0DC1"/>
    <w:rsid w:val="0021014C"/>
    <w:rsid w:val="0021040A"/>
    <w:rsid w:val="00240357"/>
    <w:rsid w:val="00245619"/>
    <w:rsid w:val="0025252C"/>
    <w:rsid w:val="00264513"/>
    <w:rsid w:val="00285684"/>
    <w:rsid w:val="002972D7"/>
    <w:rsid w:val="002A0B3B"/>
    <w:rsid w:val="002A0C68"/>
    <w:rsid w:val="002A5677"/>
    <w:rsid w:val="002B16C7"/>
    <w:rsid w:val="002B3928"/>
    <w:rsid w:val="002C0BD9"/>
    <w:rsid w:val="002C0DCD"/>
    <w:rsid w:val="002C3428"/>
    <w:rsid w:val="002F7852"/>
    <w:rsid w:val="0030488F"/>
    <w:rsid w:val="003052F7"/>
    <w:rsid w:val="00306F90"/>
    <w:rsid w:val="00314B96"/>
    <w:rsid w:val="00314F1A"/>
    <w:rsid w:val="00324EB3"/>
    <w:rsid w:val="00332572"/>
    <w:rsid w:val="003338CB"/>
    <w:rsid w:val="00334B50"/>
    <w:rsid w:val="00336366"/>
    <w:rsid w:val="00336DEB"/>
    <w:rsid w:val="00347D83"/>
    <w:rsid w:val="003556A3"/>
    <w:rsid w:val="0037369B"/>
    <w:rsid w:val="00375316"/>
    <w:rsid w:val="0039102E"/>
    <w:rsid w:val="003954DD"/>
    <w:rsid w:val="003A05D5"/>
    <w:rsid w:val="003A3F7A"/>
    <w:rsid w:val="003B1D0C"/>
    <w:rsid w:val="003C65F3"/>
    <w:rsid w:val="003F2820"/>
    <w:rsid w:val="003F5E87"/>
    <w:rsid w:val="004269F2"/>
    <w:rsid w:val="00435323"/>
    <w:rsid w:val="00435560"/>
    <w:rsid w:val="00435906"/>
    <w:rsid w:val="004424D0"/>
    <w:rsid w:val="00447FB3"/>
    <w:rsid w:val="00475362"/>
    <w:rsid w:val="004965F8"/>
    <w:rsid w:val="004A42A9"/>
    <w:rsid w:val="004B439B"/>
    <w:rsid w:val="004C43DA"/>
    <w:rsid w:val="004D7E28"/>
    <w:rsid w:val="00513579"/>
    <w:rsid w:val="0053572D"/>
    <w:rsid w:val="0053792A"/>
    <w:rsid w:val="00545964"/>
    <w:rsid w:val="00545F49"/>
    <w:rsid w:val="005510FF"/>
    <w:rsid w:val="00552750"/>
    <w:rsid w:val="005D1C59"/>
    <w:rsid w:val="005D43A6"/>
    <w:rsid w:val="005E359B"/>
    <w:rsid w:val="005E3C1A"/>
    <w:rsid w:val="005E6361"/>
    <w:rsid w:val="0060713C"/>
    <w:rsid w:val="006333D8"/>
    <w:rsid w:val="0064269B"/>
    <w:rsid w:val="006571CF"/>
    <w:rsid w:val="00657D61"/>
    <w:rsid w:val="006769D9"/>
    <w:rsid w:val="006808E0"/>
    <w:rsid w:val="0069054E"/>
    <w:rsid w:val="006B4D7F"/>
    <w:rsid w:val="006C395D"/>
    <w:rsid w:val="006E393F"/>
    <w:rsid w:val="00743FD7"/>
    <w:rsid w:val="007465DA"/>
    <w:rsid w:val="00761229"/>
    <w:rsid w:val="00783AE1"/>
    <w:rsid w:val="00784612"/>
    <w:rsid w:val="007A349C"/>
    <w:rsid w:val="007A4BF1"/>
    <w:rsid w:val="007B1B72"/>
    <w:rsid w:val="007B7020"/>
    <w:rsid w:val="007F5E64"/>
    <w:rsid w:val="00810380"/>
    <w:rsid w:val="00810F20"/>
    <w:rsid w:val="008212EA"/>
    <w:rsid w:val="008229A2"/>
    <w:rsid w:val="0082547D"/>
    <w:rsid w:val="00840E01"/>
    <w:rsid w:val="008531BE"/>
    <w:rsid w:val="00866182"/>
    <w:rsid w:val="00866CDD"/>
    <w:rsid w:val="00871007"/>
    <w:rsid w:val="00894F0E"/>
    <w:rsid w:val="008B6CCD"/>
    <w:rsid w:val="008E1B6C"/>
    <w:rsid w:val="0090574A"/>
    <w:rsid w:val="00925D33"/>
    <w:rsid w:val="009276AB"/>
    <w:rsid w:val="0093358D"/>
    <w:rsid w:val="00953745"/>
    <w:rsid w:val="00953F18"/>
    <w:rsid w:val="00964FAA"/>
    <w:rsid w:val="00967334"/>
    <w:rsid w:val="00967C8D"/>
    <w:rsid w:val="009762CB"/>
    <w:rsid w:val="00984272"/>
    <w:rsid w:val="00991A5D"/>
    <w:rsid w:val="009A1E6A"/>
    <w:rsid w:val="009B52E5"/>
    <w:rsid w:val="009B7117"/>
    <w:rsid w:val="009E6E6A"/>
    <w:rsid w:val="00A02D41"/>
    <w:rsid w:val="00A0784B"/>
    <w:rsid w:val="00A12DA9"/>
    <w:rsid w:val="00A224EF"/>
    <w:rsid w:val="00A2662C"/>
    <w:rsid w:val="00A31DC6"/>
    <w:rsid w:val="00A33BB9"/>
    <w:rsid w:val="00A41C9F"/>
    <w:rsid w:val="00A44055"/>
    <w:rsid w:val="00A721A1"/>
    <w:rsid w:val="00A90C17"/>
    <w:rsid w:val="00AC063B"/>
    <w:rsid w:val="00AC27F6"/>
    <w:rsid w:val="00AC289D"/>
    <w:rsid w:val="00AE2223"/>
    <w:rsid w:val="00AE725B"/>
    <w:rsid w:val="00AF455C"/>
    <w:rsid w:val="00B343C1"/>
    <w:rsid w:val="00B353DC"/>
    <w:rsid w:val="00B42485"/>
    <w:rsid w:val="00B4334C"/>
    <w:rsid w:val="00B43B15"/>
    <w:rsid w:val="00B71745"/>
    <w:rsid w:val="00B74E96"/>
    <w:rsid w:val="00B75B73"/>
    <w:rsid w:val="00B85E5E"/>
    <w:rsid w:val="00BA2012"/>
    <w:rsid w:val="00BC232F"/>
    <w:rsid w:val="00BE409E"/>
    <w:rsid w:val="00BE6512"/>
    <w:rsid w:val="00BF3249"/>
    <w:rsid w:val="00BF6CBC"/>
    <w:rsid w:val="00C246E8"/>
    <w:rsid w:val="00C449D7"/>
    <w:rsid w:val="00C5001E"/>
    <w:rsid w:val="00C548A8"/>
    <w:rsid w:val="00C55203"/>
    <w:rsid w:val="00C62D52"/>
    <w:rsid w:val="00C64F77"/>
    <w:rsid w:val="00CA1751"/>
    <w:rsid w:val="00CD4568"/>
    <w:rsid w:val="00CE5AAF"/>
    <w:rsid w:val="00D02930"/>
    <w:rsid w:val="00D03C46"/>
    <w:rsid w:val="00D8062C"/>
    <w:rsid w:val="00D82B9B"/>
    <w:rsid w:val="00DB6699"/>
    <w:rsid w:val="00DB7E11"/>
    <w:rsid w:val="00DD6EF6"/>
    <w:rsid w:val="00DF4B2A"/>
    <w:rsid w:val="00E05D68"/>
    <w:rsid w:val="00E175A1"/>
    <w:rsid w:val="00E25F11"/>
    <w:rsid w:val="00E9649D"/>
    <w:rsid w:val="00EB5347"/>
    <w:rsid w:val="00EC33F2"/>
    <w:rsid w:val="00ED1264"/>
    <w:rsid w:val="00ED66A1"/>
    <w:rsid w:val="00EE1CB9"/>
    <w:rsid w:val="00F1064F"/>
    <w:rsid w:val="00F16E2F"/>
    <w:rsid w:val="00F21C1A"/>
    <w:rsid w:val="00F25AFE"/>
    <w:rsid w:val="00F26842"/>
    <w:rsid w:val="00F303EB"/>
    <w:rsid w:val="00F41934"/>
    <w:rsid w:val="00F52299"/>
    <w:rsid w:val="00F5320C"/>
    <w:rsid w:val="00F6092E"/>
    <w:rsid w:val="00F6178D"/>
    <w:rsid w:val="00F8196B"/>
    <w:rsid w:val="00F8316C"/>
    <w:rsid w:val="00F85D89"/>
    <w:rsid w:val="00F94C45"/>
    <w:rsid w:val="00FA0E6B"/>
    <w:rsid w:val="00FB7A03"/>
    <w:rsid w:val="00FD4627"/>
    <w:rsid w:val="00FE7DF7"/>
    <w:rsid w:val="00FF081D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550A9E1"/>
  <w15:docId w15:val="{977209F8-9173-4E81-8C8E-E7AB2B79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5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6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4180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D03C46"/>
    <w:pPr>
      <w:snapToGrid w:val="0"/>
      <w:spacing w:line="240" w:lineRule="auto"/>
      <w:ind w:left="709"/>
    </w:pPr>
    <w:rPr>
      <w:rFonts w:ascii="Cambria" w:eastAsia="Calibri" w:hAnsi="Cambria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3C46"/>
    <w:rPr>
      <w:rFonts w:ascii="Cambria" w:eastAsia="Calibri" w:hAnsi="Cambria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3C4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C4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B71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117"/>
  </w:style>
  <w:style w:type="character" w:styleId="PageNumber">
    <w:name w:val="page number"/>
    <w:basedOn w:val="DefaultParagraphFont"/>
    <w:uiPriority w:val="99"/>
    <w:semiHidden/>
    <w:unhideWhenUsed/>
    <w:rsid w:val="009B7117"/>
  </w:style>
  <w:style w:type="paragraph" w:styleId="Header">
    <w:name w:val="header"/>
    <w:basedOn w:val="Normal"/>
    <w:link w:val="HeaderChar"/>
    <w:uiPriority w:val="99"/>
    <w:unhideWhenUsed/>
    <w:rsid w:val="000A1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E3B"/>
  </w:style>
  <w:style w:type="paragraph" w:styleId="ListParagraph">
    <w:name w:val="List Paragraph"/>
    <w:basedOn w:val="Normal"/>
    <w:uiPriority w:val="34"/>
    <w:qFormat/>
    <w:rsid w:val="003736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36DEB"/>
    <w:rPr>
      <w:color w:val="0563C1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Zchn"/>
    <w:rsid w:val="00124531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Zchn">
    <w:name w:val="EndNote Bibliography Title Zchn"/>
    <w:basedOn w:val="DefaultParagraphFont"/>
    <w:link w:val="EndNoteBibliographyTitle"/>
    <w:rsid w:val="00124531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124531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Zchn">
    <w:name w:val="EndNote Bibliography Zchn"/>
    <w:basedOn w:val="DefaultParagraphFont"/>
    <w:link w:val="EndNoteBibliography"/>
    <w:rsid w:val="00124531"/>
    <w:rPr>
      <w:rFonts w:ascii="Calibri" w:hAnsi="Calibri" w:cs="Calibri"/>
      <w:noProof/>
      <w:lang w:val="en-US"/>
    </w:rPr>
  </w:style>
  <w:style w:type="paragraph" w:customStyle="1" w:styleId="Default">
    <w:name w:val="Default"/>
    <w:rsid w:val="00967C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Summary">
    <w:name w:val="Summary"/>
    <w:basedOn w:val="Normal"/>
    <w:qFormat/>
    <w:rsid w:val="00A721A1"/>
    <w:pPr>
      <w:keepNext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140" w:after="60" w:line="288" w:lineRule="auto"/>
      <w:jc w:val="both"/>
    </w:pPr>
    <w:rPr>
      <w:rFonts w:ascii="Arial Narrow" w:eastAsia="Times New Roman" w:hAnsi="Arial Narrow" w:cs="Calibri"/>
      <w:b/>
      <w:sz w:val="24"/>
    </w:rPr>
  </w:style>
  <w:style w:type="paragraph" w:customStyle="1" w:styleId="SummaryNumbered">
    <w:name w:val="SummaryNumbered"/>
    <w:basedOn w:val="Normal"/>
    <w:qFormat/>
    <w:rsid w:val="00A721A1"/>
    <w:pPr>
      <w:numPr>
        <w:numId w:val="4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40" w:line="288" w:lineRule="auto"/>
      <w:jc w:val="both"/>
    </w:pPr>
    <w:rPr>
      <w:rFonts w:ascii="Arial Narrow" w:eastAsia="Times New Roman" w:hAnsi="Arial Narrow" w:cs="Calibri"/>
      <w:sz w:val="20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58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69B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4269B"/>
    <w:pPr>
      <w:keepLines/>
      <w:snapToGrid w:val="0"/>
      <w:spacing w:after="120" w:line="240" w:lineRule="auto"/>
      <w:ind w:left="142" w:hanging="142"/>
      <w:jc w:val="both"/>
    </w:pPr>
    <w:rPr>
      <w:rFonts w:ascii="Arial Narrow" w:eastAsia="Times New Roman" w:hAnsi="Arial Narrow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269B"/>
    <w:rPr>
      <w:rFonts w:ascii="Arial Narrow" w:eastAsia="Times New Roman" w:hAnsi="Arial Narrow" w:cs="Times New Roman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69B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E62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0418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677"/>
    <w:pPr>
      <w:snapToGrid/>
      <w:ind w:left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677"/>
    <w:rPr>
      <w:rFonts w:ascii="Cambria" w:eastAsia="Calibri" w:hAnsi="Cambria" w:cs="Calibri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556A3"/>
    <w:rPr>
      <w:color w:val="605E5C"/>
      <w:shd w:val="clear" w:color="auto" w:fill="E1DFDD"/>
    </w:rPr>
  </w:style>
  <w:style w:type="paragraph" w:styleId="EndnoteText">
    <w:name w:val="endnote text"/>
    <w:aliases w:val="References"/>
    <w:basedOn w:val="Normal"/>
    <w:link w:val="EndnoteTextChar"/>
    <w:unhideWhenUsed/>
    <w:rsid w:val="00447FB3"/>
    <w:pPr>
      <w:keepLines/>
      <w:spacing w:before="60" w:after="60" w:line="240" w:lineRule="auto"/>
    </w:pPr>
    <w:rPr>
      <w:rFonts w:eastAsiaTheme="minorEastAsia" w:cs="Calibri"/>
      <w:i/>
      <w:sz w:val="18"/>
      <w:szCs w:val="18"/>
      <w:lang w:val="et-EE" w:eastAsia="en-GB"/>
    </w:rPr>
  </w:style>
  <w:style w:type="character" w:customStyle="1" w:styleId="EndnoteTextChar">
    <w:name w:val="Endnote Text Char"/>
    <w:aliases w:val="References Char"/>
    <w:basedOn w:val="DefaultParagraphFont"/>
    <w:link w:val="EndnoteText"/>
    <w:rsid w:val="00447FB3"/>
    <w:rPr>
      <w:rFonts w:eastAsiaTheme="minorEastAsia" w:cs="Calibri"/>
      <w:i/>
      <w:sz w:val="18"/>
      <w:szCs w:val="18"/>
      <w:lang w:val="et-EE" w:eastAsia="en-GB"/>
    </w:rPr>
  </w:style>
  <w:style w:type="character" w:styleId="EndnoteReference">
    <w:name w:val="endnote reference"/>
    <w:basedOn w:val="DefaultParagraphFont"/>
    <w:unhideWhenUsed/>
    <w:rsid w:val="00447FB3"/>
    <w:rPr>
      <w:rFonts w:cs="Times New Roman"/>
      <w:b/>
      <w:color w:va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3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cioms.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ills@cioms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ioms.ch/working_groups/working-group-xiv-artificial-intelligence-in-pharmacovigilance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i.org/10.1007/s10618-006-0052-8" TargetMode="External"/><Relationship Id="rId1" Type="http://schemas.openxmlformats.org/officeDocument/2006/relationships/hyperlink" Target="https://link.springer.com/article/10.1007/s10618-006-0052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460C1F20FC247ADE5BDE68B78E837" ma:contentTypeVersion="13" ma:contentTypeDescription="Create a new document." ma:contentTypeScope="" ma:versionID="04b83731753ac070732698d66286b8ea">
  <xsd:schema xmlns:xsd="http://www.w3.org/2001/XMLSchema" xmlns:xs="http://www.w3.org/2001/XMLSchema" xmlns:p="http://schemas.microsoft.com/office/2006/metadata/properties" xmlns:ns2="94385999-2a38-46ac-bbf0-83156b621c1a" xmlns:ns3="b87239fc-ef40-4af8-81a2-c563610ff952" targetNamespace="http://schemas.microsoft.com/office/2006/metadata/properties" ma:root="true" ma:fieldsID="2f1bdac2bbfded36dec2881e10ea63e7" ns2:_="" ns3:_="">
    <xsd:import namespace="94385999-2a38-46ac-bbf0-83156b621c1a"/>
    <xsd:import namespace="b87239fc-ef40-4af8-81a2-c563610ff9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85999-2a38-46ac-bbf0-83156b621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35ec2b1-ba43-40e0-9ba8-2d857d771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239fc-ef40-4af8-81a2-c563610ff9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1ea199-21ec-4a0c-9c82-372f968f3a51}" ma:internalName="TaxCatchAll" ma:showField="CatchAllData" ma:web="b87239fc-ef40-4af8-81a2-c563610ff9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239fc-ef40-4af8-81a2-c563610ff952" xsi:nil="true"/>
    <lcf76f155ced4ddcb4097134ff3c332f xmlns="94385999-2a38-46ac-bbf0-83156b621c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344CD7-7969-41C2-B699-29579DFAA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85999-2a38-46ac-bbf0-83156b621c1a"/>
    <ds:schemaRef ds:uri="b87239fc-ef40-4af8-81a2-c563610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37CF2C-32C3-4C05-AB94-955C98B43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71DAE-933B-4E1F-9E40-78044DAE4418}">
  <ds:schemaRefs>
    <ds:schemaRef ds:uri="e2f2ab3e-9c8b-4732-bfd6-a64175977c4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b87239fc-ef40-4af8-81a2-c563610ff952"/>
    <ds:schemaRef ds:uri="94385999-2a38-46ac-bbf0-83156b621c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CIOMS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Zweygarth</dc:creator>
  <cp:lastModifiedBy>Sanna Hill</cp:lastModifiedBy>
  <cp:revision>15</cp:revision>
  <cp:lastPrinted>2020-01-13T13:22:00Z</cp:lastPrinted>
  <dcterms:created xsi:type="dcterms:W3CDTF">2025-04-11T09:31:00Z</dcterms:created>
  <dcterms:modified xsi:type="dcterms:W3CDTF">2025-05-01T09:41:00Z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0x01010033C460C1F20FC247ADE5BDE68B78E837</vt:lpwstr>
  </property>
  <property fmtid="{D5CDD505-2E9C-101B-9397-08002B2CF9AE}" pid="3" name="MSIP_Label_7f850223-87a8-40c3-9eb2-432606efca2a_Enabled">
    <vt:lpwstr>True</vt:lpwstr>
  </property>
  <property fmtid="{D5CDD505-2E9C-101B-9397-08002B2CF9AE}" pid="4" name="MSIP_Label_7f850223-87a8-40c3-9eb2-432606efca2a_SiteId">
    <vt:lpwstr>fcb2b37b-5da0-466b-9b83-0014b67a7c78</vt:lpwstr>
  </property>
  <property fmtid="{D5CDD505-2E9C-101B-9397-08002B2CF9AE}" pid="5" name="MSIP_Label_7f850223-87a8-40c3-9eb2-432606efca2a_Owner">
    <vt:lpwstr>hui-talia.zhang@bayer.com</vt:lpwstr>
  </property>
  <property fmtid="{D5CDD505-2E9C-101B-9397-08002B2CF9AE}" pid="6" name="MSIP_Label_7f850223-87a8-40c3-9eb2-432606efca2a_SetDate">
    <vt:lpwstr>2020-05-08T21:47:23.2743999Z</vt:lpwstr>
  </property>
  <property fmtid="{D5CDD505-2E9C-101B-9397-08002B2CF9AE}" pid="7" name="MSIP_Label_7f850223-87a8-40c3-9eb2-432606efca2a_Name">
    <vt:lpwstr>NO CLASSIFICATION</vt:lpwstr>
  </property>
  <property fmtid="{D5CDD505-2E9C-101B-9397-08002B2CF9AE}" pid="8" name="MSIP_Label_7f850223-87a8-40c3-9eb2-432606efca2a_Application">
    <vt:lpwstr>Microsoft Azure Information Protection</vt:lpwstr>
  </property>
  <property fmtid="{D5CDD505-2E9C-101B-9397-08002B2CF9AE}" pid="9" name="MSIP_Label_7f850223-87a8-40c3-9eb2-432606efca2a_Extended_MSFT_Method">
    <vt:lpwstr>Automatic</vt:lpwstr>
  </property>
  <property fmtid="{D5CDD505-2E9C-101B-9397-08002B2CF9AE}" pid="10" name="Sensitivity">
    <vt:lpwstr>NO CLASSIFICATION</vt:lpwstr>
  </property>
  <property fmtid="{D5CDD505-2E9C-101B-9397-08002B2CF9AE}" pid="11" name="MediaServiceImageTags">
    <vt:lpwstr/>
  </property>
</Properties>
</file>