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4326D" w14:textId="77777777" w:rsidR="00FD5C85" w:rsidRPr="005675E1" w:rsidRDefault="00AC23BC" w:rsidP="0031596E">
      <w:pPr>
        <w:ind w:left="0"/>
        <w:jc w:val="center"/>
        <w:rPr>
          <w:b/>
        </w:rPr>
      </w:pPr>
      <w:r w:rsidRPr="005675E1">
        <w:rPr>
          <w:b/>
          <w:lang w:val="en-US"/>
        </w:rPr>
        <w:t>4th</w:t>
      </w:r>
      <w:r w:rsidR="00CD4E31" w:rsidRPr="005675E1">
        <w:rPr>
          <w:b/>
        </w:rPr>
        <w:t xml:space="preserve"> </w:t>
      </w:r>
      <w:r w:rsidR="005346CC" w:rsidRPr="005675E1">
        <w:rPr>
          <w:b/>
          <w:lang w:val="en-US"/>
        </w:rPr>
        <w:t xml:space="preserve">meeting of the CIOMS Working </w:t>
      </w:r>
      <w:r w:rsidR="00C12D4D" w:rsidRPr="005675E1">
        <w:rPr>
          <w:b/>
          <w:lang w:val="en-US"/>
        </w:rPr>
        <w:t>Group on</w:t>
      </w:r>
      <w:r w:rsidR="005346CC" w:rsidRPr="005675E1">
        <w:rPr>
          <w:b/>
          <w:lang w:val="en-US"/>
        </w:rPr>
        <w:t xml:space="preserve"> </w:t>
      </w:r>
      <w:r w:rsidR="006B7D59">
        <w:rPr>
          <w:b/>
          <w:lang w:val="en-US"/>
        </w:rPr>
        <w:t>Patient Involvement</w:t>
      </w:r>
      <w:r w:rsidR="00FD5C85" w:rsidRPr="005675E1">
        <w:rPr>
          <w:b/>
          <w:lang w:val="en-US"/>
        </w:rPr>
        <w:t xml:space="preserve"> </w:t>
      </w:r>
    </w:p>
    <w:p w14:paraId="6ADF711D" w14:textId="77777777" w:rsidR="00CD4E31" w:rsidRPr="005675E1" w:rsidRDefault="006B7D59" w:rsidP="0031596E">
      <w:pPr>
        <w:ind w:left="0"/>
        <w:jc w:val="center"/>
        <w:rPr>
          <w:b/>
          <w:sz w:val="28"/>
          <w:lang w:val="de-DE"/>
        </w:rPr>
      </w:pPr>
      <w:r>
        <w:rPr>
          <w:b/>
          <w:lang w:val="de-DE"/>
        </w:rPr>
        <w:t>16-17</w:t>
      </w:r>
      <w:r w:rsidR="00CD4E31" w:rsidRPr="005675E1">
        <w:rPr>
          <w:b/>
          <w:lang w:val="de-DE"/>
        </w:rPr>
        <w:t xml:space="preserve"> </w:t>
      </w:r>
      <w:r>
        <w:rPr>
          <w:b/>
          <w:lang w:val="de-DE"/>
        </w:rPr>
        <w:t>October</w:t>
      </w:r>
      <w:r w:rsidR="00AC23BC" w:rsidRPr="005675E1">
        <w:rPr>
          <w:b/>
          <w:lang w:val="de-DE"/>
        </w:rPr>
        <w:t xml:space="preserve"> </w:t>
      </w:r>
      <w:r w:rsidR="00CD4E31" w:rsidRPr="005675E1">
        <w:rPr>
          <w:b/>
          <w:lang w:val="de-DE"/>
        </w:rPr>
        <w:t>201</w:t>
      </w:r>
      <w:r w:rsidR="00AC23BC" w:rsidRPr="005675E1">
        <w:rPr>
          <w:b/>
          <w:lang w:val="de-DE"/>
        </w:rPr>
        <w:t>9</w:t>
      </w:r>
      <w:r w:rsidR="00CD4E31" w:rsidRPr="005675E1">
        <w:rPr>
          <w:b/>
          <w:lang w:val="de-DE"/>
        </w:rPr>
        <w:t xml:space="preserve">, </w:t>
      </w:r>
      <w:r>
        <w:rPr>
          <w:b/>
          <w:lang w:val="de-DE"/>
        </w:rPr>
        <w:t>Basel</w:t>
      </w:r>
      <w:r w:rsidR="00CD4E31" w:rsidRPr="005675E1">
        <w:rPr>
          <w:b/>
          <w:lang w:val="de-DE"/>
        </w:rPr>
        <w:t xml:space="preserve">, </w:t>
      </w:r>
      <w:r w:rsidR="00AC23BC" w:rsidRPr="005675E1">
        <w:rPr>
          <w:b/>
          <w:lang w:val="de-DE"/>
        </w:rPr>
        <w:t>Switzerland</w:t>
      </w:r>
    </w:p>
    <w:p w14:paraId="1903467F" w14:textId="77777777" w:rsidR="00E851B6" w:rsidRPr="008A65AE" w:rsidRDefault="00CD4E31" w:rsidP="008A65AE">
      <w:pPr>
        <w:pStyle w:val="Title"/>
        <w:spacing w:after="0"/>
        <w:ind w:left="0"/>
        <w:rPr>
          <w:sz w:val="22"/>
          <w:szCs w:val="22"/>
        </w:rPr>
      </w:pPr>
      <w:r w:rsidRPr="008A65AE">
        <w:rPr>
          <w:sz w:val="22"/>
          <w:szCs w:val="22"/>
        </w:rPr>
        <w:t>Minutes</w:t>
      </w:r>
    </w:p>
    <w:p w14:paraId="2DB42B6A" w14:textId="318F2936" w:rsidR="003209EB" w:rsidRPr="008A65AE" w:rsidRDefault="00B744BE" w:rsidP="008A65AE">
      <w:pPr>
        <w:spacing w:after="0"/>
        <w:ind w:left="0"/>
        <w:jc w:val="center"/>
        <w:rPr>
          <w:bCs/>
          <w:color w:val="C00000"/>
        </w:rPr>
      </w:pPr>
      <w:bookmarkStart w:id="0" w:name="_GoBack"/>
      <w:bookmarkEnd w:id="0"/>
      <w:r>
        <w:t>26</w:t>
      </w:r>
      <w:r w:rsidR="009148B5" w:rsidRPr="008A65AE">
        <w:t xml:space="preserve"> </w:t>
      </w:r>
      <w:r w:rsidR="00103EF2">
        <w:t>November</w:t>
      </w:r>
      <w:r w:rsidR="009148B5" w:rsidRPr="008A65AE">
        <w:t xml:space="preserve"> 2019</w:t>
      </w:r>
      <w:r w:rsidR="009148B5" w:rsidRPr="008A65AE">
        <w:rPr>
          <w:rStyle w:val="Strong"/>
        </w:rPr>
        <w:br/>
      </w:r>
    </w:p>
    <w:p w14:paraId="73F23A9A" w14:textId="77777777" w:rsidR="006B7D59" w:rsidRPr="008A65AE" w:rsidRDefault="006B7D59" w:rsidP="008A65AE">
      <w:pPr>
        <w:spacing w:after="0"/>
        <w:ind w:left="108"/>
        <w:rPr>
          <w:bCs/>
          <w:u w:val="single"/>
        </w:rPr>
      </w:pPr>
      <w:r w:rsidRPr="008A65AE">
        <w:rPr>
          <w:bCs/>
          <w:u w:val="single"/>
        </w:rPr>
        <w:t>Participants</w:t>
      </w:r>
    </w:p>
    <w:p w14:paraId="2EBF0F85" w14:textId="77777777" w:rsidR="001543C6" w:rsidRPr="008A65AE" w:rsidRDefault="00A86B94" w:rsidP="008A65AE">
      <w:pPr>
        <w:tabs>
          <w:tab w:val="left" w:pos="1288"/>
          <w:tab w:val="left" w:pos="2888"/>
          <w:tab w:val="left" w:pos="8308"/>
        </w:tabs>
        <w:spacing w:after="0"/>
        <w:ind w:left="108"/>
        <w:rPr>
          <w:rFonts w:ascii="Calibri" w:eastAsia="Times New Roman" w:hAnsi="Calibri" w:cs="Times New Roman"/>
          <w:color w:val="000000"/>
          <w:lang w:eastAsia="en-GB"/>
        </w:rPr>
      </w:pPr>
      <w:r w:rsidRPr="008A65AE">
        <w:rPr>
          <w:rFonts w:ascii="Calibri" w:eastAsia="Times New Roman" w:hAnsi="Calibri" w:cs="Times New Roman"/>
          <w:color w:val="000000"/>
          <w:lang w:eastAsia="en-GB"/>
        </w:rPr>
        <w:t xml:space="preserve">Leanne </w:t>
      </w:r>
      <w:r w:rsidRPr="008A65AE">
        <w:rPr>
          <w:rFonts w:ascii="Calibri" w:eastAsia="Times New Roman" w:hAnsi="Calibri" w:cs="Times New Roman"/>
          <w:b/>
          <w:bCs/>
          <w:color w:val="000000"/>
          <w:lang w:eastAsia="en-GB"/>
        </w:rPr>
        <w:t xml:space="preserve">Angst-Wu </w:t>
      </w:r>
      <w:r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 xml:space="preserve">Roche), Stella </w:t>
      </w:r>
      <w:r w:rsidRPr="008A65AE">
        <w:rPr>
          <w:rFonts w:ascii="Calibri" w:eastAsia="Times New Roman" w:hAnsi="Calibri" w:cs="Times New Roman"/>
          <w:b/>
          <w:bCs/>
          <w:color w:val="000000"/>
          <w:lang w:eastAsia="en-GB"/>
        </w:rPr>
        <w:t xml:space="preserve">Blackburn </w:t>
      </w:r>
      <w:r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 xml:space="preserve">IQVIA), Ton </w:t>
      </w:r>
      <w:r w:rsidRPr="008A65AE">
        <w:rPr>
          <w:rFonts w:ascii="Calibri" w:eastAsia="Times New Roman" w:hAnsi="Calibri" w:cs="Times New Roman"/>
          <w:b/>
          <w:bCs/>
          <w:color w:val="000000"/>
          <w:lang w:eastAsia="en-GB"/>
        </w:rPr>
        <w:t xml:space="preserve">de Boer </w:t>
      </w:r>
      <w:r w:rsidRPr="008A65AE">
        <w:rPr>
          <w:rFonts w:ascii="Calibri" w:eastAsia="Times New Roman" w:hAnsi="Calibri" w:cs="Times New Roman"/>
          <w:color w:val="000000"/>
          <w:lang w:eastAsia="en-GB"/>
        </w:rPr>
        <w:t xml:space="preserve">(MEB), Nikos </w:t>
      </w:r>
      <w:r w:rsidRPr="008A65AE">
        <w:rPr>
          <w:rFonts w:ascii="Calibri" w:eastAsia="Times New Roman" w:hAnsi="Calibri" w:cs="Times New Roman"/>
          <w:b/>
          <w:bCs/>
          <w:color w:val="000000"/>
          <w:lang w:eastAsia="en-GB"/>
        </w:rPr>
        <w:t>Dedes</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(EATG)</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Brian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Edwards</w:t>
      </w:r>
      <w:r w:rsidR="001543C6" w:rsidRPr="008A65AE">
        <w:rPr>
          <w:rFonts w:ascii="Calibri" w:eastAsia="Times New Roman" w:hAnsi="Calibri" w:cs="Times New Roman"/>
          <w:b/>
          <w:bCs/>
          <w:color w:val="000000"/>
          <w:lang w:eastAsia="en-GB"/>
        </w:rPr>
        <w:t xml:space="preserve"> </w:t>
      </w:r>
      <w:r w:rsidR="002C0682" w:rsidRPr="008A65AE">
        <w:rPr>
          <w:rFonts w:ascii="Calibri" w:eastAsia="Times New Roman" w:hAnsi="Calibri" w:cs="Times New Roman"/>
          <w:color w:val="000000"/>
          <w:lang w:eastAsia="en-GB"/>
        </w:rPr>
        <w:t>(ISo</w:t>
      </w:r>
      <w:r w:rsidRPr="008A65AE">
        <w:rPr>
          <w:rFonts w:ascii="Calibri" w:eastAsia="Times New Roman" w:hAnsi="Calibri" w:cs="Times New Roman"/>
          <w:color w:val="000000"/>
          <w:lang w:eastAsia="en-GB"/>
        </w:rPr>
        <w:t>P)</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Juan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Garcia</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(EMA)</w:t>
      </w:r>
      <w:r w:rsidR="0020668D" w:rsidRPr="008A65AE">
        <w:t>*</w:t>
      </w:r>
      <w:r w:rsidR="001543C6" w:rsidRPr="008A65AE">
        <w:rPr>
          <w:rFonts w:ascii="Calibri" w:eastAsia="Times New Roman" w:hAnsi="Calibri" w:cs="Times New Roman"/>
          <w:bCs/>
          <w:color w:val="000000"/>
          <w:lang w:eastAsia="en-GB"/>
        </w:rPr>
        <w:t xml:space="preserve">, </w:t>
      </w:r>
      <w:r w:rsidRPr="008A65AE">
        <w:rPr>
          <w:rFonts w:ascii="Calibri" w:eastAsia="Times New Roman" w:hAnsi="Calibri" w:cs="Times New Roman"/>
          <w:color w:val="000000"/>
          <w:lang w:eastAsia="en-GB"/>
        </w:rPr>
        <w:t>Linda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Härmark</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Lareb</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Stephen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Heaton</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w:t>
      </w:r>
      <w:r w:rsidR="001543C6" w:rsidRPr="008A65AE">
        <w:rPr>
          <w:rFonts w:ascii="Calibri" w:eastAsia="Times New Roman" w:hAnsi="Calibri" w:cs="Times New Roman"/>
          <w:color w:val="000000"/>
          <w:lang w:eastAsia="en-GB"/>
        </w:rPr>
        <w:t xml:space="preserve">Consultant, </w:t>
      </w:r>
      <w:r w:rsidRPr="008A65AE">
        <w:rPr>
          <w:rFonts w:ascii="Calibri" w:eastAsia="Times New Roman" w:hAnsi="Calibri" w:cs="Times New Roman"/>
          <w:color w:val="000000"/>
          <w:lang w:eastAsia="en-GB"/>
        </w:rPr>
        <w:t>formerly Bayer)</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François</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Houÿez</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EURORDIS-Rare Diseases Europe</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Kaisa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Immonen</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(EPF)</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Regina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Kamoga</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(CHAIN)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Talia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Lacroix</w:t>
      </w:r>
      <w:r w:rsidR="001543C6" w:rsidRPr="008A65AE">
        <w:rPr>
          <w:rFonts w:ascii="Calibri" w:eastAsia="Times New Roman" w:hAnsi="Calibri" w:cs="Times New Roman"/>
          <w:b/>
          <w:bCs/>
          <w:color w:val="000000"/>
          <w:lang w:eastAsia="en-GB"/>
        </w:rPr>
        <w:t xml:space="preserve"> </w:t>
      </w:r>
      <w:r w:rsidR="00A80060"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Health Canada</w:t>
      </w:r>
      <w:r w:rsidR="00A80060" w:rsidRPr="008A65AE">
        <w:rPr>
          <w:rFonts w:ascii="Calibri" w:eastAsia="Times New Roman" w:hAnsi="Calibri" w:cs="Times New Roman"/>
          <w:color w:val="000000"/>
          <w:lang w:eastAsia="en-GB"/>
        </w:rPr>
        <w:t>)</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Kerry</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Leeson-Beevers</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Alström Syndrome</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Marie</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Lindquist</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(UMC)</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Vanessa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Lyons</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(HPRA)</w:t>
      </w:r>
      <w:r w:rsidR="0020668D" w:rsidRPr="008A65AE">
        <w:t>*</w:t>
      </w:r>
      <w:r w:rsidRPr="008A65AE">
        <w:rPr>
          <w:rFonts w:ascii="Calibri" w:eastAsia="Times New Roman" w:hAnsi="Calibri" w:cs="Times New Roman"/>
          <w:color w:val="000000"/>
          <w:lang w:eastAsia="en-GB"/>
        </w:rPr>
        <w:t>, Marilyn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Metcalf</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GSK</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Isabelle</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Moulo</w:t>
      </w:r>
      <w:r w:rsidR="001543C6" w:rsidRPr="008A65AE">
        <w:rPr>
          <w:rFonts w:ascii="Calibri" w:eastAsia="Times New Roman" w:hAnsi="Calibri" w:cs="Times New Roman"/>
          <w:b/>
          <w:bCs/>
          <w:color w:val="000000"/>
          <w:lang w:eastAsia="en-GB"/>
        </w:rPr>
        <w:t>n</w:t>
      </w:r>
      <w:r w:rsidR="001543C6" w:rsidRPr="008A65AE">
        <w:rPr>
          <w:rFonts w:ascii="Calibri" w:eastAsia="Times New Roman" w:hAnsi="Calibri" w:cs="Times New Roman"/>
          <w:bCs/>
          <w:color w:val="000000"/>
          <w:lang w:eastAsia="en-GB"/>
        </w:rPr>
        <w:t xml:space="preserve"> (EMA), </w:t>
      </w:r>
      <w:r w:rsidRPr="008A65AE">
        <w:rPr>
          <w:rFonts w:ascii="Calibri" w:eastAsia="Times New Roman" w:hAnsi="Calibri" w:cs="Times New Roman"/>
          <w:color w:val="000000"/>
          <w:lang w:eastAsia="en-GB"/>
        </w:rPr>
        <w:t>Rebecca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Noel</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Eli Lilly</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Izumi</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Oba</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(PMDA)</w:t>
      </w:r>
      <w:r w:rsidR="0020668D" w:rsidRPr="008A65AE">
        <w:t>*</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 xml:space="preserve">Elisabeth </w:t>
      </w:r>
      <w:r w:rsidRPr="008A65AE">
        <w:rPr>
          <w:rFonts w:ascii="Calibri" w:eastAsia="Times New Roman" w:hAnsi="Calibri" w:cs="Times New Roman"/>
          <w:b/>
          <w:bCs/>
          <w:color w:val="000000"/>
          <w:lang w:eastAsia="en-GB"/>
        </w:rPr>
        <w:t>Oehrlein</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 xml:space="preserve">US </w:t>
      </w:r>
      <w:r w:rsidR="001543C6" w:rsidRPr="008A65AE">
        <w:rPr>
          <w:rFonts w:ascii="Calibri" w:eastAsia="Times New Roman" w:hAnsi="Calibri" w:cs="Times New Roman"/>
          <w:color w:val="000000"/>
          <w:lang w:eastAsia="en-GB"/>
        </w:rPr>
        <w:t xml:space="preserve">NHC), </w:t>
      </w:r>
      <w:r w:rsidRPr="008A65AE">
        <w:rPr>
          <w:rFonts w:ascii="Calibri" w:eastAsia="Times New Roman" w:hAnsi="Calibri" w:cs="Times New Roman"/>
          <w:color w:val="000000"/>
          <w:lang w:eastAsia="en-GB"/>
        </w:rPr>
        <w:t>Sten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Olsson</w:t>
      </w:r>
      <w:r w:rsidR="002C0682" w:rsidRPr="008A65AE">
        <w:rPr>
          <w:rFonts w:ascii="Calibri" w:eastAsia="Times New Roman" w:hAnsi="Calibri" w:cs="Times New Roman"/>
          <w:color w:val="000000"/>
          <w:lang w:eastAsia="en-GB"/>
        </w:rPr>
        <w:t xml:space="preserve"> (ISo</w:t>
      </w:r>
      <w:r w:rsidRPr="008A65AE">
        <w:rPr>
          <w:rFonts w:ascii="Calibri" w:eastAsia="Times New Roman" w:hAnsi="Calibri" w:cs="Times New Roman"/>
          <w:color w:val="000000"/>
          <w:lang w:eastAsia="en-GB"/>
        </w:rPr>
        <w:t>P)</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Cheryl</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Renz</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001543C6" w:rsidRPr="008A65AE">
        <w:rPr>
          <w:rFonts w:ascii="Calibri" w:eastAsia="Times New Roman" w:hAnsi="Calibri" w:cs="Times New Roman"/>
          <w:color w:val="000000"/>
          <w:lang w:eastAsia="en-GB"/>
        </w:rPr>
        <w:t xml:space="preserve">AbbVie), </w:t>
      </w:r>
      <w:r w:rsidRPr="008A65AE">
        <w:rPr>
          <w:rFonts w:ascii="Calibri" w:eastAsia="Times New Roman" w:hAnsi="Calibri" w:cs="Times New Roman"/>
          <w:color w:val="000000"/>
          <w:lang w:eastAsia="en-GB"/>
        </w:rPr>
        <w:t>Ken</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Sakushima</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(PMDA)</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Sabine</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Straus</w:t>
      </w:r>
      <w:r w:rsidR="001543C6" w:rsidRPr="008A65AE">
        <w:rPr>
          <w:rFonts w:ascii="Calibri" w:eastAsia="Times New Roman" w:hAnsi="Calibri" w:cs="Times New Roman"/>
          <w:bCs/>
          <w:color w:val="000000"/>
          <w:lang w:eastAsia="en-GB"/>
        </w:rPr>
        <w:t xml:space="preserve"> (MEB), </w:t>
      </w:r>
      <w:r w:rsidRPr="008A65AE">
        <w:rPr>
          <w:rFonts w:ascii="Calibri" w:eastAsia="Times New Roman" w:hAnsi="Calibri" w:cs="Times New Roman"/>
          <w:color w:val="000000"/>
          <w:lang w:eastAsia="en-GB"/>
        </w:rPr>
        <w:t>Christine</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Stürchler</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Novartis</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Annemiek</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van Rensen</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(MEB)</w:t>
      </w:r>
      <w:r w:rsidR="001543C6" w:rsidRPr="008A65AE">
        <w:rPr>
          <w:rFonts w:ascii="Calibri" w:eastAsia="Times New Roman" w:hAnsi="Calibri" w:cs="Times New Roman"/>
          <w:b/>
          <w:bCs/>
          <w:color w:val="000000"/>
          <w:lang w:eastAsia="en-GB"/>
        </w:rPr>
        <w:t xml:space="preserve">, </w:t>
      </w:r>
      <w:r w:rsidRPr="008A65AE">
        <w:rPr>
          <w:rFonts w:ascii="Calibri" w:eastAsia="Times New Roman" w:hAnsi="Calibri" w:cs="Times New Roman"/>
          <w:color w:val="000000"/>
          <w:lang w:eastAsia="en-GB"/>
        </w:rPr>
        <w:t>Judy</w:t>
      </w:r>
      <w:r w:rsidR="001543C6"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Zander</w:t>
      </w:r>
      <w:r w:rsidR="001543C6" w:rsidRPr="008A65AE">
        <w:rPr>
          <w:rFonts w:ascii="Calibri" w:eastAsia="Times New Roman" w:hAnsi="Calibri" w:cs="Times New Roman"/>
          <w:b/>
          <w:bCs/>
          <w:color w:val="000000"/>
          <w:lang w:eastAsia="en-GB"/>
        </w:rPr>
        <w:t xml:space="preserve"> </w:t>
      </w:r>
      <w:r w:rsidR="001543C6"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US FDA</w:t>
      </w:r>
      <w:r w:rsidR="001543C6" w:rsidRPr="008A65AE">
        <w:rPr>
          <w:rFonts w:ascii="Calibri" w:eastAsia="Times New Roman" w:hAnsi="Calibri" w:cs="Times New Roman"/>
          <w:color w:val="000000"/>
          <w:lang w:eastAsia="en-GB"/>
        </w:rPr>
        <w:t xml:space="preserve">), Lembit </w:t>
      </w:r>
      <w:r w:rsidR="001543C6" w:rsidRPr="008A65AE">
        <w:rPr>
          <w:rFonts w:ascii="Calibri" w:eastAsia="Times New Roman" w:hAnsi="Calibri" w:cs="Times New Roman"/>
          <w:b/>
          <w:bCs/>
          <w:color w:val="000000"/>
          <w:lang w:eastAsia="en-GB"/>
        </w:rPr>
        <w:t xml:space="preserve">Rägo, </w:t>
      </w:r>
      <w:r w:rsidR="001543C6" w:rsidRPr="008A65AE">
        <w:rPr>
          <w:rFonts w:ascii="Calibri" w:eastAsia="Times New Roman" w:hAnsi="Calibri" w:cs="Times New Roman"/>
          <w:color w:val="000000"/>
          <w:lang w:eastAsia="en-GB"/>
        </w:rPr>
        <w:t xml:space="preserve">Sanna </w:t>
      </w:r>
      <w:r w:rsidR="001543C6" w:rsidRPr="008A65AE">
        <w:rPr>
          <w:rFonts w:ascii="Calibri" w:eastAsia="Times New Roman" w:hAnsi="Calibri" w:cs="Times New Roman"/>
          <w:b/>
          <w:bCs/>
          <w:color w:val="000000"/>
          <w:lang w:eastAsia="en-GB"/>
        </w:rPr>
        <w:t>Hill</w:t>
      </w:r>
      <w:r w:rsidR="0020668D" w:rsidRPr="008A65AE">
        <w:t>*</w:t>
      </w:r>
      <w:r w:rsidR="001543C6" w:rsidRPr="008A65AE">
        <w:rPr>
          <w:rFonts w:ascii="Calibri" w:eastAsia="Times New Roman" w:hAnsi="Calibri" w:cs="Times New Roman"/>
          <w:color w:val="000000"/>
          <w:lang w:eastAsia="en-GB"/>
        </w:rPr>
        <w:t xml:space="preserve">, Panos </w:t>
      </w:r>
      <w:r w:rsidR="001543C6" w:rsidRPr="008A65AE">
        <w:rPr>
          <w:rFonts w:ascii="Calibri" w:eastAsia="Times New Roman" w:hAnsi="Calibri" w:cs="Times New Roman"/>
          <w:b/>
          <w:bCs/>
          <w:color w:val="000000"/>
          <w:lang w:eastAsia="en-GB"/>
        </w:rPr>
        <w:t>Tsintis</w:t>
      </w:r>
      <w:r w:rsidR="001543C6" w:rsidRPr="008A65AE">
        <w:rPr>
          <w:rFonts w:ascii="Calibri" w:eastAsia="Times New Roman" w:hAnsi="Calibri" w:cs="Times New Roman"/>
          <w:bCs/>
          <w:color w:val="000000"/>
          <w:lang w:eastAsia="en-GB"/>
        </w:rPr>
        <w:t xml:space="preserve">, and </w:t>
      </w:r>
      <w:r w:rsidR="001543C6" w:rsidRPr="008A65AE">
        <w:rPr>
          <w:rFonts w:ascii="Calibri" w:eastAsia="Times New Roman" w:hAnsi="Calibri" w:cs="Times New Roman"/>
          <w:color w:val="000000"/>
          <w:lang w:eastAsia="en-GB"/>
        </w:rPr>
        <w:t xml:space="preserve">Monika </w:t>
      </w:r>
      <w:r w:rsidR="001543C6" w:rsidRPr="008A65AE">
        <w:rPr>
          <w:rFonts w:ascii="Calibri" w:eastAsia="Times New Roman" w:hAnsi="Calibri" w:cs="Times New Roman"/>
          <w:b/>
          <w:bCs/>
          <w:color w:val="000000"/>
          <w:lang w:eastAsia="en-GB"/>
        </w:rPr>
        <w:t>Zweygarth</w:t>
      </w:r>
      <w:r w:rsidR="001543C6" w:rsidRPr="008A65AE">
        <w:rPr>
          <w:rFonts w:ascii="Calibri" w:eastAsia="Times New Roman" w:hAnsi="Calibri" w:cs="Times New Roman"/>
          <w:color w:val="000000"/>
          <w:lang w:eastAsia="en-GB"/>
        </w:rPr>
        <w:t xml:space="preserve"> (CIOMS). </w:t>
      </w:r>
    </w:p>
    <w:p w14:paraId="72C3389B" w14:textId="77777777" w:rsidR="00A86B94" w:rsidRPr="008A65AE" w:rsidRDefault="00A86B94" w:rsidP="008A65AE">
      <w:pPr>
        <w:tabs>
          <w:tab w:val="left" w:pos="1288"/>
          <w:tab w:val="left" w:pos="2888"/>
          <w:tab w:val="left" w:pos="8308"/>
        </w:tabs>
        <w:spacing w:after="0"/>
        <w:ind w:left="108"/>
        <w:rPr>
          <w:rFonts w:ascii="Calibri" w:eastAsia="Times New Roman" w:hAnsi="Calibri" w:cs="Times New Roman"/>
          <w:color w:val="000000"/>
          <w:lang w:eastAsia="en-GB"/>
        </w:rPr>
      </w:pPr>
    </w:p>
    <w:p w14:paraId="465F839A" w14:textId="77777777" w:rsidR="00F96B16" w:rsidRPr="008A65AE" w:rsidRDefault="00F96B16" w:rsidP="008A65AE">
      <w:pPr>
        <w:tabs>
          <w:tab w:val="left" w:pos="1288"/>
          <w:tab w:val="left" w:pos="2888"/>
          <w:tab w:val="left" w:pos="8308"/>
        </w:tabs>
        <w:spacing w:after="0"/>
        <w:ind w:left="108"/>
        <w:rPr>
          <w:rFonts w:ascii="Calibri" w:eastAsia="Times New Roman" w:hAnsi="Calibri" w:cs="Times New Roman"/>
          <w:color w:val="000000"/>
          <w:u w:val="single"/>
          <w:lang w:eastAsia="en-GB"/>
        </w:rPr>
      </w:pPr>
      <w:r w:rsidRPr="008A65AE">
        <w:rPr>
          <w:rFonts w:ascii="Calibri" w:eastAsia="Times New Roman" w:hAnsi="Calibri" w:cs="Times New Roman"/>
          <w:color w:val="000000"/>
          <w:u w:val="single"/>
          <w:lang w:eastAsia="en-GB"/>
        </w:rPr>
        <w:t>Participa</w:t>
      </w:r>
      <w:r w:rsidR="00F4326D" w:rsidRPr="008A65AE">
        <w:rPr>
          <w:rFonts w:ascii="Calibri" w:eastAsia="Times New Roman" w:hAnsi="Calibri" w:cs="Times New Roman"/>
          <w:color w:val="000000"/>
          <w:u w:val="single"/>
          <w:lang w:eastAsia="en-GB"/>
        </w:rPr>
        <w:t>nts</w:t>
      </w:r>
      <w:r w:rsidRPr="008A65AE">
        <w:rPr>
          <w:rFonts w:ascii="Calibri" w:eastAsia="Times New Roman" w:hAnsi="Calibri" w:cs="Times New Roman"/>
          <w:color w:val="000000"/>
          <w:u w:val="single"/>
          <w:lang w:eastAsia="en-GB"/>
        </w:rPr>
        <w:t xml:space="preserve"> via WebEx during some</w:t>
      </w:r>
      <w:r w:rsidR="00403C75" w:rsidRPr="008A65AE">
        <w:rPr>
          <w:rFonts w:ascii="Calibri" w:eastAsia="Times New Roman" w:hAnsi="Calibri" w:cs="Times New Roman"/>
          <w:color w:val="000000"/>
          <w:u w:val="single"/>
          <w:lang w:eastAsia="en-GB"/>
        </w:rPr>
        <w:t xml:space="preserve"> afternoon</w:t>
      </w:r>
      <w:r w:rsidRPr="008A65AE">
        <w:rPr>
          <w:rFonts w:ascii="Calibri" w:eastAsia="Times New Roman" w:hAnsi="Calibri" w:cs="Times New Roman"/>
          <w:color w:val="000000"/>
          <w:u w:val="single"/>
          <w:lang w:eastAsia="en-GB"/>
        </w:rPr>
        <w:t xml:space="preserve"> sessions</w:t>
      </w:r>
    </w:p>
    <w:p w14:paraId="594876FF" w14:textId="77777777" w:rsidR="00F96B16" w:rsidRPr="008A65AE" w:rsidRDefault="00F96B16" w:rsidP="008A65AE">
      <w:pPr>
        <w:tabs>
          <w:tab w:val="left" w:pos="1288"/>
          <w:tab w:val="left" w:pos="2888"/>
          <w:tab w:val="left" w:pos="8308"/>
        </w:tabs>
        <w:spacing w:after="0"/>
        <w:ind w:left="108"/>
        <w:rPr>
          <w:rFonts w:ascii="Calibri" w:eastAsia="Times New Roman" w:hAnsi="Calibri" w:cs="Times New Roman"/>
          <w:color w:val="000000"/>
          <w:lang w:eastAsia="en-GB"/>
        </w:rPr>
      </w:pPr>
      <w:r w:rsidRPr="008A65AE">
        <w:rPr>
          <w:rFonts w:ascii="Calibri" w:eastAsia="Times New Roman" w:hAnsi="Calibri" w:cs="Times New Roman"/>
          <w:lang w:eastAsia="en-GB"/>
        </w:rPr>
        <w:t xml:space="preserve">Charles </w:t>
      </w:r>
      <w:r w:rsidRPr="008A65AE">
        <w:rPr>
          <w:rFonts w:ascii="Calibri" w:eastAsia="Times New Roman" w:hAnsi="Calibri" w:cs="Times New Roman"/>
          <w:b/>
          <w:lang w:eastAsia="en-GB"/>
        </w:rPr>
        <w:t>Garrigan</w:t>
      </w:r>
      <w:r w:rsidRPr="008A65AE">
        <w:rPr>
          <w:rFonts w:ascii="Calibri" w:eastAsia="Times New Roman" w:hAnsi="Calibri" w:cs="Times New Roman"/>
          <w:lang w:eastAsia="en-GB"/>
        </w:rPr>
        <w:t xml:space="preserve"> (Janssen), </w:t>
      </w:r>
      <w:r w:rsidRPr="008A65AE">
        <w:rPr>
          <w:rFonts w:ascii="Calibri" w:eastAsia="Times New Roman" w:hAnsi="Calibri" w:cs="Times New Roman"/>
          <w:color w:val="000000"/>
          <w:lang w:eastAsia="en-GB"/>
        </w:rPr>
        <w:t xml:space="preserve">Beverly </w:t>
      </w:r>
      <w:r w:rsidRPr="008A65AE">
        <w:rPr>
          <w:rFonts w:ascii="Calibri" w:eastAsia="Times New Roman" w:hAnsi="Calibri" w:cs="Times New Roman"/>
          <w:b/>
          <w:bCs/>
          <w:color w:val="000000"/>
          <w:lang w:eastAsia="en-GB"/>
        </w:rPr>
        <w:t xml:space="preserve">Harrison </w:t>
      </w:r>
      <w:r w:rsidRPr="008A65AE">
        <w:rPr>
          <w:rFonts w:ascii="Calibri" w:eastAsia="Times New Roman" w:hAnsi="Calibri" w:cs="Times New Roman"/>
          <w:bCs/>
          <w:color w:val="000000"/>
          <w:lang w:eastAsia="en-GB"/>
        </w:rPr>
        <w:t xml:space="preserve">(Janssen), </w:t>
      </w:r>
      <w:r w:rsidR="00152F18" w:rsidRPr="008A65AE">
        <w:rPr>
          <w:rFonts w:ascii="Calibri" w:eastAsia="Times New Roman" w:hAnsi="Calibri" w:cs="Times New Roman"/>
          <w:bCs/>
          <w:color w:val="000000"/>
          <w:lang w:eastAsia="en-GB"/>
        </w:rPr>
        <w:t xml:space="preserve">and </w:t>
      </w:r>
      <w:r w:rsidRPr="008A65AE">
        <w:rPr>
          <w:rFonts w:ascii="Calibri" w:eastAsia="Times New Roman" w:hAnsi="Calibri" w:cs="Times New Roman"/>
          <w:color w:val="000000"/>
          <w:lang w:eastAsia="en-GB"/>
        </w:rPr>
        <w:t xml:space="preserve">Leo </w:t>
      </w:r>
      <w:r w:rsidRPr="008A65AE">
        <w:rPr>
          <w:rFonts w:ascii="Calibri" w:eastAsia="Times New Roman" w:hAnsi="Calibri" w:cs="Times New Roman"/>
          <w:b/>
          <w:bCs/>
          <w:color w:val="000000"/>
          <w:lang w:eastAsia="en-GB"/>
        </w:rPr>
        <w:t>Russo</w:t>
      </w:r>
      <w:r w:rsidRPr="008A65AE">
        <w:rPr>
          <w:rFonts w:ascii="Calibri" w:eastAsia="Times New Roman" w:hAnsi="Calibri" w:cs="Times New Roman"/>
          <w:bCs/>
          <w:color w:val="000000"/>
          <w:lang w:eastAsia="en-GB"/>
        </w:rPr>
        <w:t xml:space="preserve"> (Pfizer). </w:t>
      </w:r>
    </w:p>
    <w:p w14:paraId="4C09FC7D" w14:textId="77777777" w:rsidR="00F96B16" w:rsidRPr="008A65AE" w:rsidRDefault="00F96B16" w:rsidP="008A65AE">
      <w:pPr>
        <w:tabs>
          <w:tab w:val="left" w:pos="1288"/>
          <w:tab w:val="left" w:pos="2888"/>
          <w:tab w:val="left" w:pos="8308"/>
        </w:tabs>
        <w:spacing w:after="0"/>
        <w:ind w:left="108"/>
        <w:rPr>
          <w:rFonts w:ascii="Calibri" w:eastAsia="Times New Roman" w:hAnsi="Calibri" w:cs="Times New Roman"/>
          <w:color w:val="000000"/>
          <w:u w:val="single"/>
          <w:lang w:eastAsia="en-GB"/>
        </w:rPr>
      </w:pPr>
    </w:p>
    <w:p w14:paraId="362817CF" w14:textId="12B10FE6" w:rsidR="00F96B16" w:rsidRPr="008A65AE" w:rsidRDefault="002E722A" w:rsidP="008A65AE">
      <w:pPr>
        <w:tabs>
          <w:tab w:val="left" w:pos="1288"/>
          <w:tab w:val="left" w:pos="2888"/>
          <w:tab w:val="left" w:pos="8308"/>
        </w:tabs>
        <w:spacing w:after="0"/>
        <w:ind w:left="108"/>
        <w:rPr>
          <w:rFonts w:ascii="Calibri" w:eastAsia="Times New Roman" w:hAnsi="Calibri" w:cs="Times New Roman"/>
          <w:color w:val="000000"/>
          <w:u w:val="single"/>
          <w:lang w:eastAsia="en-GB"/>
        </w:rPr>
      </w:pPr>
      <w:r>
        <w:rPr>
          <w:rFonts w:ascii="Calibri" w:eastAsia="Times New Roman" w:hAnsi="Calibri" w:cs="Times New Roman"/>
          <w:color w:val="000000"/>
          <w:u w:val="single"/>
          <w:lang w:eastAsia="en-GB"/>
        </w:rPr>
        <w:t>Regrets</w:t>
      </w:r>
    </w:p>
    <w:p w14:paraId="3B263638" w14:textId="2F189A89" w:rsidR="00EE3909" w:rsidRPr="008A65AE" w:rsidRDefault="00A86B94" w:rsidP="008A65AE">
      <w:pPr>
        <w:tabs>
          <w:tab w:val="left" w:pos="1288"/>
          <w:tab w:val="left" w:pos="2888"/>
          <w:tab w:val="left" w:pos="8308"/>
        </w:tabs>
        <w:spacing w:after="0"/>
        <w:ind w:left="108"/>
        <w:rPr>
          <w:rFonts w:ascii="Calibri" w:eastAsia="Times New Roman" w:hAnsi="Calibri" w:cs="Times New Roman"/>
          <w:color w:val="000000"/>
          <w:lang w:eastAsia="en-GB"/>
        </w:rPr>
      </w:pPr>
      <w:r w:rsidRPr="008A65AE">
        <w:rPr>
          <w:rFonts w:ascii="Calibri" w:eastAsia="Times New Roman" w:hAnsi="Calibri" w:cs="Times New Roman"/>
          <w:color w:val="000000"/>
          <w:lang w:eastAsia="en-GB"/>
        </w:rPr>
        <w:t>Fatima</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Bhayat</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Takeda</w:t>
      </w:r>
      <w:r w:rsidR="00EE3909" w:rsidRPr="008A65AE">
        <w:rPr>
          <w:rFonts w:ascii="Calibri" w:eastAsia="Times New Roman" w:hAnsi="Calibri" w:cs="Times New Roman"/>
          <w:color w:val="000000"/>
          <w:lang w:eastAsia="en-GB"/>
        </w:rPr>
        <w:t xml:space="preserve">), Matthias </w:t>
      </w:r>
      <w:r w:rsidR="00EE3909" w:rsidRPr="008A65AE">
        <w:rPr>
          <w:rFonts w:ascii="Calibri" w:eastAsia="Times New Roman" w:hAnsi="Calibri" w:cs="Times New Roman"/>
          <w:b/>
          <w:bCs/>
          <w:color w:val="000000"/>
          <w:lang w:eastAsia="en-GB"/>
        </w:rPr>
        <w:t xml:space="preserve">Boedding </w:t>
      </w:r>
      <w:r w:rsidR="00EE3909" w:rsidRPr="008A65AE">
        <w:rPr>
          <w:rFonts w:ascii="Calibri" w:eastAsia="Times New Roman" w:hAnsi="Calibri" w:cs="Times New Roman"/>
          <w:bCs/>
          <w:color w:val="000000"/>
          <w:lang w:eastAsia="en-GB"/>
        </w:rPr>
        <w:t>(</w:t>
      </w:r>
      <w:r w:rsidR="00EE3909" w:rsidRPr="008A65AE">
        <w:rPr>
          <w:rFonts w:ascii="Calibri" w:eastAsia="Times New Roman" w:hAnsi="Calibri" w:cs="Times New Roman"/>
          <w:color w:val="000000"/>
          <w:lang w:eastAsia="en-GB"/>
        </w:rPr>
        <w:t xml:space="preserve">Merck), </w:t>
      </w:r>
      <w:r w:rsidRPr="008A65AE">
        <w:rPr>
          <w:rFonts w:ascii="Calibri" w:eastAsia="Times New Roman" w:hAnsi="Calibri" w:cs="Times New Roman"/>
          <w:color w:val="000000"/>
          <w:lang w:eastAsia="en-GB"/>
        </w:rPr>
        <w:t>Marc</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Boutin</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NHC</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 xml:space="preserve">Wang </w:t>
      </w:r>
      <w:r w:rsidRPr="008A65AE">
        <w:rPr>
          <w:rFonts w:ascii="Calibri" w:eastAsia="Times New Roman" w:hAnsi="Calibri" w:cs="Times New Roman"/>
          <w:b/>
          <w:bCs/>
          <w:color w:val="000000"/>
          <w:lang w:eastAsia="en-GB"/>
        </w:rPr>
        <w:t>Dan</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CFDA</w:t>
      </w:r>
      <w:r w:rsidR="00EE3909" w:rsidRPr="008A65AE">
        <w:rPr>
          <w:rFonts w:ascii="Calibri" w:eastAsia="Times New Roman" w:hAnsi="Calibri" w:cs="Times New Roman"/>
          <w:color w:val="000000"/>
          <w:lang w:eastAsia="en-GB"/>
        </w:rPr>
        <w:t xml:space="preserve">), Mick </w:t>
      </w:r>
      <w:r w:rsidR="00EE3909" w:rsidRPr="008A65AE">
        <w:rPr>
          <w:rFonts w:ascii="Calibri" w:eastAsia="Times New Roman" w:hAnsi="Calibri" w:cs="Times New Roman"/>
          <w:b/>
          <w:bCs/>
          <w:color w:val="000000"/>
          <w:lang w:eastAsia="en-GB"/>
        </w:rPr>
        <w:t xml:space="preserve">Foy </w:t>
      </w:r>
      <w:r w:rsidR="00EE3909" w:rsidRPr="008A65AE">
        <w:rPr>
          <w:rFonts w:ascii="Calibri" w:eastAsia="Times New Roman" w:hAnsi="Calibri" w:cs="Times New Roman"/>
          <w:color w:val="000000"/>
          <w:lang w:eastAsia="en-GB"/>
        </w:rPr>
        <w:t xml:space="preserve">(MHRA), </w:t>
      </w:r>
      <w:r w:rsidR="00DA6DFE">
        <w:rPr>
          <w:rFonts w:ascii="Arial" w:hAnsi="Arial" w:cs="Arial"/>
          <w:sz w:val="20"/>
          <w:szCs w:val="20"/>
          <w:lang w:val="en-US" w:eastAsia="ja-JP"/>
        </w:rPr>
        <w:t xml:space="preserve">Shinji </w:t>
      </w:r>
      <w:r w:rsidR="00DA6DFE" w:rsidRPr="00DA6DFE">
        <w:rPr>
          <w:rFonts w:ascii="Arial" w:hAnsi="Arial" w:cs="Arial"/>
          <w:b/>
          <w:sz w:val="20"/>
          <w:szCs w:val="20"/>
          <w:lang w:val="en-US" w:eastAsia="ja-JP"/>
        </w:rPr>
        <w:t>H</w:t>
      </w:r>
      <w:r w:rsidR="00DA6DFE">
        <w:rPr>
          <w:rFonts w:ascii="Arial" w:hAnsi="Arial" w:cs="Arial"/>
          <w:b/>
          <w:sz w:val="20"/>
          <w:szCs w:val="20"/>
          <w:lang w:val="en-US" w:eastAsia="ja-JP"/>
        </w:rPr>
        <w:t>i</w:t>
      </w:r>
      <w:r w:rsidR="00DA6DFE" w:rsidRPr="00DA6DFE">
        <w:rPr>
          <w:rFonts w:ascii="Arial" w:hAnsi="Arial" w:cs="Arial"/>
          <w:b/>
          <w:sz w:val="20"/>
          <w:szCs w:val="20"/>
          <w:lang w:val="en-US" w:eastAsia="ja-JP"/>
        </w:rPr>
        <w:t>rasawa</w:t>
      </w:r>
      <w:r w:rsidR="00DA6DFE" w:rsidRPr="008A65AE">
        <w:rPr>
          <w:rFonts w:ascii="Calibri" w:eastAsia="Times New Roman" w:hAnsi="Calibri" w:cs="Times New Roman"/>
          <w:color w:val="000000"/>
          <w:lang w:eastAsia="en-GB"/>
        </w:rPr>
        <w:t xml:space="preserve"> </w:t>
      </w:r>
      <w:r w:rsidR="00DA6DFE">
        <w:rPr>
          <w:rFonts w:ascii="Calibri" w:eastAsia="Times New Roman" w:hAnsi="Calibri" w:cs="Times New Roman"/>
          <w:color w:val="000000"/>
          <w:lang w:eastAsia="en-GB"/>
        </w:rPr>
        <w:t xml:space="preserve">(PMDA), </w:t>
      </w:r>
      <w:r w:rsidRPr="008A65AE">
        <w:rPr>
          <w:rFonts w:ascii="Calibri" w:eastAsia="Times New Roman" w:hAnsi="Calibri" w:cs="Times New Roman"/>
          <w:color w:val="000000"/>
          <w:lang w:eastAsia="en-GB"/>
        </w:rPr>
        <w:t>Theresa</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Mullin</w:t>
      </w:r>
      <w:r w:rsidR="00EE3909" w:rsidRPr="008A65AE">
        <w:rPr>
          <w:rFonts w:ascii="Calibri" w:eastAsia="Times New Roman" w:hAnsi="Calibri" w:cs="Times New Roman"/>
          <w:bCs/>
          <w:color w:val="000000"/>
          <w:lang w:eastAsia="en-GB"/>
        </w:rPr>
        <w:t xml:space="preserve"> (</w:t>
      </w:r>
      <w:r w:rsidRPr="008A65AE">
        <w:rPr>
          <w:rFonts w:ascii="Calibri" w:eastAsia="Times New Roman" w:hAnsi="Calibri" w:cs="Times New Roman"/>
          <w:color w:val="000000"/>
          <w:lang w:eastAsia="en-GB"/>
        </w:rPr>
        <w:t>US FDA</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 xml:space="preserve">Shanthi </w:t>
      </w:r>
      <w:r w:rsidRPr="008A65AE">
        <w:rPr>
          <w:rFonts w:ascii="Calibri" w:eastAsia="Times New Roman" w:hAnsi="Calibri" w:cs="Times New Roman"/>
          <w:b/>
          <w:bCs/>
          <w:color w:val="000000"/>
          <w:lang w:eastAsia="en-GB"/>
        </w:rPr>
        <w:t>Pal</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WHO</w:t>
      </w:r>
      <w:r w:rsidR="00EE3909" w:rsidRPr="008A65AE">
        <w:rPr>
          <w:rFonts w:ascii="Calibri" w:eastAsia="Times New Roman" w:hAnsi="Calibri" w:cs="Times New Roman"/>
          <w:color w:val="000000"/>
          <w:lang w:eastAsia="en-GB"/>
        </w:rPr>
        <w:t xml:space="preserve">), Ravi </w:t>
      </w:r>
      <w:r w:rsidR="00EE3909" w:rsidRPr="008A65AE">
        <w:rPr>
          <w:rFonts w:ascii="Calibri" w:eastAsia="Times New Roman" w:hAnsi="Calibri" w:cs="Times New Roman"/>
          <w:b/>
          <w:bCs/>
          <w:color w:val="000000"/>
          <w:lang w:eastAsia="en-GB"/>
        </w:rPr>
        <w:t xml:space="preserve">Patel </w:t>
      </w:r>
      <w:r w:rsidR="00EE3909" w:rsidRPr="008A65AE">
        <w:rPr>
          <w:rFonts w:ascii="Calibri" w:eastAsia="Times New Roman" w:hAnsi="Calibri" w:cs="Times New Roman"/>
          <w:bCs/>
          <w:color w:val="000000"/>
          <w:lang w:eastAsia="en-GB"/>
        </w:rPr>
        <w:t>(U</w:t>
      </w:r>
      <w:r w:rsidR="00EE3909" w:rsidRPr="008A65AE">
        <w:rPr>
          <w:rFonts w:ascii="Calibri" w:eastAsia="Times New Roman" w:hAnsi="Calibri" w:cs="Times New Roman"/>
          <w:color w:val="000000"/>
          <w:lang w:eastAsia="en-GB"/>
        </w:rPr>
        <w:t xml:space="preserve">nited Therapeutics Industry), </w:t>
      </w:r>
      <w:r w:rsidR="00EE3909" w:rsidRPr="008A65AE">
        <w:rPr>
          <w:rFonts w:ascii="Calibri" w:eastAsia="Times New Roman" w:hAnsi="Calibri" w:cs="Times New Roman"/>
          <w:lang w:eastAsia="en-GB"/>
        </w:rPr>
        <w:t xml:space="preserve">Peter </w:t>
      </w:r>
      <w:r w:rsidR="00EE3909" w:rsidRPr="008A65AE">
        <w:rPr>
          <w:rFonts w:ascii="Calibri" w:eastAsia="Times New Roman" w:hAnsi="Calibri" w:cs="Times New Roman"/>
          <w:b/>
          <w:bCs/>
          <w:lang w:eastAsia="en-GB"/>
        </w:rPr>
        <w:t>Pitts</w:t>
      </w:r>
      <w:r w:rsidR="00EE3909" w:rsidRPr="008A65AE">
        <w:rPr>
          <w:rFonts w:ascii="Calibri" w:eastAsia="Times New Roman" w:hAnsi="Calibri" w:cs="Times New Roman"/>
          <w:bCs/>
          <w:lang w:eastAsia="en-GB"/>
        </w:rPr>
        <w:t xml:space="preserve"> (CMPI), </w:t>
      </w:r>
      <w:r w:rsidRPr="008A65AE">
        <w:rPr>
          <w:rFonts w:ascii="Calibri" w:eastAsia="Times New Roman" w:hAnsi="Calibri" w:cs="Times New Roman"/>
          <w:lang w:eastAsia="en-GB"/>
        </w:rPr>
        <w:t>Sonia</w:t>
      </w:r>
      <w:r w:rsidR="00EE3909" w:rsidRPr="008A65AE">
        <w:rPr>
          <w:rFonts w:ascii="Calibri" w:eastAsia="Times New Roman" w:hAnsi="Calibri" w:cs="Times New Roman"/>
          <w:lang w:eastAsia="en-GB"/>
        </w:rPr>
        <w:t xml:space="preserve"> </w:t>
      </w:r>
      <w:r w:rsidRPr="008A65AE">
        <w:rPr>
          <w:rFonts w:ascii="Calibri" w:eastAsia="Times New Roman" w:hAnsi="Calibri" w:cs="Times New Roman"/>
          <w:b/>
          <w:bCs/>
          <w:lang w:eastAsia="en-GB"/>
        </w:rPr>
        <w:t>Potenze</w:t>
      </w:r>
      <w:r w:rsidR="00EE3909" w:rsidRPr="008A65AE">
        <w:rPr>
          <w:rFonts w:ascii="Calibri" w:eastAsia="Times New Roman" w:hAnsi="Calibri" w:cs="Times New Roman"/>
          <w:b/>
          <w:bCs/>
          <w:lang w:eastAsia="en-GB"/>
        </w:rPr>
        <w:t xml:space="preserve"> </w:t>
      </w:r>
      <w:r w:rsidR="00EE3909" w:rsidRPr="008A65AE">
        <w:rPr>
          <w:rFonts w:ascii="Calibri" w:eastAsia="Times New Roman" w:hAnsi="Calibri" w:cs="Times New Roman"/>
          <w:bCs/>
          <w:lang w:eastAsia="en-GB"/>
        </w:rPr>
        <w:t>(</w:t>
      </w:r>
      <w:r w:rsidRPr="008A65AE">
        <w:rPr>
          <w:rFonts w:ascii="Calibri" w:eastAsia="Times New Roman" w:hAnsi="Calibri" w:cs="Times New Roman"/>
          <w:color w:val="000000"/>
          <w:lang w:eastAsia="en-GB"/>
        </w:rPr>
        <w:t>IAPO)</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Theo</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Raynor</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 xml:space="preserve">(retired from </w:t>
      </w:r>
      <w:r w:rsidRPr="008A65AE">
        <w:rPr>
          <w:rFonts w:ascii="Calibri" w:eastAsia="Times New Roman" w:hAnsi="Calibri" w:cs="Times New Roman"/>
          <w:color w:val="000000"/>
          <w:lang w:eastAsia="en-GB"/>
        </w:rPr>
        <w:t>Leeds University</w:t>
      </w:r>
      <w:r w:rsidR="00EE3909" w:rsidRPr="008A65AE">
        <w:rPr>
          <w:rFonts w:ascii="Calibri" w:eastAsia="Times New Roman" w:hAnsi="Calibri" w:cs="Times New Roman"/>
          <w:color w:val="000000"/>
          <w:lang w:eastAsia="en-GB"/>
        </w:rPr>
        <w:t>, UK</w:t>
      </w:r>
      <w:r w:rsidRPr="008A65AE">
        <w:rPr>
          <w:rFonts w:ascii="Calibri" w:eastAsia="Times New Roman" w:hAnsi="Calibri" w:cs="Times New Roman"/>
          <w:color w:val="000000"/>
          <w:lang w:eastAsia="en-GB"/>
        </w:rPr>
        <w:t>)</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Michael</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Richardson</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BMS</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Corinna</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Schaefer</w:t>
      </w:r>
      <w:r w:rsidR="00EE3909" w:rsidRPr="008A65AE">
        <w:rPr>
          <w:rFonts w:ascii="Calibri" w:eastAsia="Times New Roman" w:hAnsi="Calibri" w:cs="Times New Roman"/>
          <w:bCs/>
          <w:color w:val="000000"/>
          <w:lang w:eastAsia="en-GB"/>
        </w:rPr>
        <w:t xml:space="preserve"> (</w:t>
      </w:r>
      <w:r w:rsidRPr="008A65AE">
        <w:rPr>
          <w:rFonts w:ascii="Calibri" w:eastAsia="Times New Roman" w:hAnsi="Calibri" w:cs="Times New Roman"/>
          <w:color w:val="000000"/>
          <w:lang w:eastAsia="en-GB"/>
        </w:rPr>
        <w:t>WMA)</w:t>
      </w:r>
      <w:r w:rsidR="0020668D" w:rsidRPr="008A65AE">
        <w:t>*</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color w:val="000000"/>
          <w:lang w:eastAsia="en-GB"/>
        </w:rPr>
        <w:t>Martina</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Schäublin</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lang w:eastAsia="en-GB"/>
        </w:rPr>
        <w:t>Swissmedic</w:t>
      </w:r>
      <w:r w:rsidR="00EE3909" w:rsidRPr="008A65AE">
        <w:rPr>
          <w:rFonts w:ascii="Calibri" w:eastAsia="Times New Roman" w:hAnsi="Calibri" w:cs="Times New Roman"/>
          <w:lang w:eastAsia="en-GB"/>
        </w:rPr>
        <w:t xml:space="preserve">), </w:t>
      </w:r>
      <w:r w:rsidRPr="008A65AE">
        <w:rPr>
          <w:rFonts w:ascii="Calibri" w:eastAsia="Times New Roman" w:hAnsi="Calibri" w:cs="Times New Roman"/>
          <w:color w:val="000000"/>
          <w:lang w:eastAsia="en-GB"/>
        </w:rPr>
        <w:t>Meredith</w:t>
      </w:r>
      <w:r w:rsidR="00EE3909" w:rsidRPr="008A65AE">
        <w:rPr>
          <w:rFonts w:ascii="Calibri" w:eastAsia="Times New Roman" w:hAnsi="Calibri" w:cs="Times New Roman"/>
          <w:color w:val="000000"/>
          <w:lang w:eastAsia="en-GB"/>
        </w:rPr>
        <w:t xml:space="preserve"> </w:t>
      </w:r>
      <w:r w:rsidRPr="008A65AE">
        <w:rPr>
          <w:rFonts w:ascii="Calibri" w:eastAsia="Times New Roman" w:hAnsi="Calibri" w:cs="Times New Roman"/>
          <w:b/>
          <w:bCs/>
          <w:color w:val="000000"/>
          <w:lang w:eastAsia="en-GB"/>
        </w:rPr>
        <w:t>Smith</w:t>
      </w:r>
      <w:r w:rsidR="00EE3909" w:rsidRPr="008A65AE">
        <w:rPr>
          <w:rFonts w:ascii="Calibri" w:eastAsia="Times New Roman" w:hAnsi="Calibri" w:cs="Times New Roman"/>
          <w:b/>
          <w:bCs/>
          <w:color w:val="000000"/>
          <w:lang w:eastAsia="en-GB"/>
        </w:rPr>
        <w:t xml:space="preserve"> </w:t>
      </w:r>
      <w:r w:rsidR="00EE3909" w:rsidRPr="008A65AE">
        <w:rPr>
          <w:rFonts w:ascii="Calibri" w:eastAsia="Times New Roman" w:hAnsi="Calibri" w:cs="Times New Roman"/>
          <w:bCs/>
          <w:color w:val="000000"/>
          <w:lang w:eastAsia="en-GB"/>
        </w:rPr>
        <w:t>(</w:t>
      </w:r>
      <w:r w:rsidRPr="008A65AE">
        <w:rPr>
          <w:rFonts w:ascii="Calibri" w:eastAsia="Times New Roman" w:hAnsi="Calibri" w:cs="Times New Roman"/>
          <w:color w:val="000000"/>
          <w:lang w:eastAsia="en-GB"/>
        </w:rPr>
        <w:t>Amgen</w:t>
      </w:r>
      <w:r w:rsidR="00EE3909" w:rsidRPr="008A65AE">
        <w:rPr>
          <w:rFonts w:ascii="Calibri" w:eastAsia="Times New Roman" w:hAnsi="Calibri" w:cs="Times New Roman"/>
          <w:color w:val="000000"/>
          <w:lang w:eastAsia="en-GB"/>
        </w:rPr>
        <w:t xml:space="preserve">), and Hervé </w:t>
      </w:r>
      <w:r w:rsidR="00EE3909" w:rsidRPr="008A65AE">
        <w:rPr>
          <w:rFonts w:ascii="Calibri" w:eastAsia="Times New Roman" w:hAnsi="Calibri" w:cs="Times New Roman"/>
          <w:b/>
          <w:bCs/>
          <w:color w:val="000000"/>
          <w:lang w:eastAsia="en-GB"/>
        </w:rPr>
        <w:t xml:space="preserve">le Louët </w:t>
      </w:r>
      <w:r w:rsidR="00EE3909" w:rsidRPr="008A65AE">
        <w:rPr>
          <w:rFonts w:ascii="Calibri" w:eastAsia="Times New Roman" w:hAnsi="Calibri" w:cs="Times New Roman"/>
          <w:bCs/>
          <w:color w:val="000000"/>
          <w:lang w:eastAsia="en-GB"/>
        </w:rPr>
        <w:t>(</w:t>
      </w:r>
      <w:r w:rsidR="00EE3909" w:rsidRPr="008A65AE">
        <w:rPr>
          <w:rFonts w:ascii="Calibri" w:eastAsia="Times New Roman" w:hAnsi="Calibri" w:cs="Times New Roman"/>
          <w:color w:val="000000"/>
          <w:lang w:eastAsia="en-GB"/>
        </w:rPr>
        <w:t>CIOMS).</w:t>
      </w:r>
    </w:p>
    <w:p w14:paraId="43FAC9E6" w14:textId="77777777" w:rsidR="00A86B94" w:rsidRPr="008A65AE" w:rsidRDefault="00A86B94" w:rsidP="008A65AE">
      <w:pPr>
        <w:spacing w:after="0"/>
        <w:ind w:left="0"/>
        <w:rPr>
          <w:rFonts w:cstheme="minorHAnsi"/>
        </w:rPr>
      </w:pPr>
    </w:p>
    <w:p w14:paraId="0720684E" w14:textId="77777777" w:rsidR="0020668D" w:rsidRPr="008A65AE" w:rsidRDefault="0020668D" w:rsidP="008A65AE">
      <w:pPr>
        <w:spacing w:after="0"/>
        <w:ind w:left="0"/>
      </w:pPr>
      <w:r w:rsidRPr="008A65AE">
        <w:t>* = new member</w:t>
      </w:r>
    </w:p>
    <w:p w14:paraId="014E3375" w14:textId="77777777" w:rsidR="00807022" w:rsidRDefault="00807022" w:rsidP="00B55DE2">
      <w:pPr>
        <w:pStyle w:val="Heading1"/>
        <w:jc w:val="center"/>
      </w:pPr>
      <w:bookmarkStart w:id="1" w:name="_Toc3301112"/>
      <w:r>
        <w:t>DAY 1 WEDNESDAY 16 OCTOBER 2019</w:t>
      </w:r>
    </w:p>
    <w:p w14:paraId="3018CF0B" w14:textId="77777777" w:rsidR="00AC23BC" w:rsidRPr="001A49AF" w:rsidRDefault="00AC23BC" w:rsidP="001A49AF">
      <w:pPr>
        <w:pStyle w:val="Heading1"/>
      </w:pPr>
      <w:r>
        <w:t>Opening and introduction</w:t>
      </w:r>
      <w:bookmarkEnd w:id="1"/>
    </w:p>
    <w:p w14:paraId="42CBB409" w14:textId="2E760AA5" w:rsidR="00B1452E" w:rsidRDefault="005A303A" w:rsidP="00F162CA">
      <w:pPr>
        <w:pStyle w:val="ListParagraph"/>
        <w:numPr>
          <w:ilvl w:val="0"/>
          <w:numId w:val="26"/>
        </w:numPr>
        <w:spacing w:after="0"/>
        <w:ind w:hanging="357"/>
      </w:pPr>
      <w:r>
        <w:t xml:space="preserve">Birgitt Gellert, </w:t>
      </w:r>
      <w:r w:rsidR="004E3E6A">
        <w:t>EU QPPV</w:t>
      </w:r>
      <w:r>
        <w:t xml:space="preserve">, Roche, </w:t>
      </w:r>
      <w:r w:rsidR="00CC3A2B">
        <w:t xml:space="preserve">welcomed </w:t>
      </w:r>
      <w:r w:rsidR="008A7AD9">
        <w:t>everyone</w:t>
      </w:r>
      <w:r w:rsidR="00CC3A2B">
        <w:t>.</w:t>
      </w:r>
    </w:p>
    <w:p w14:paraId="1BC696D9" w14:textId="77777777" w:rsidR="00B1452E" w:rsidRDefault="00D904C6" w:rsidP="00F162CA">
      <w:pPr>
        <w:pStyle w:val="ListParagraph"/>
        <w:numPr>
          <w:ilvl w:val="0"/>
          <w:numId w:val="26"/>
        </w:numPr>
        <w:spacing w:after="0"/>
        <w:ind w:hanging="357"/>
      </w:pPr>
      <w:r>
        <w:t xml:space="preserve">Lembit </w:t>
      </w:r>
      <w:r w:rsidR="004B0FD1">
        <w:t>thanked Roche for hosting the meeting</w:t>
      </w:r>
      <w:r w:rsidR="005E5A8E">
        <w:t xml:space="preserve"> and gave a short overview of CIOMS activities:</w:t>
      </w:r>
      <w:r w:rsidR="008C3288">
        <w:t xml:space="preserve"> </w:t>
      </w:r>
    </w:p>
    <w:p w14:paraId="2C95CF43" w14:textId="103E75A3" w:rsidR="00B1452E" w:rsidRDefault="005E5A8E" w:rsidP="00F162CA">
      <w:pPr>
        <w:pStyle w:val="ListParagraph"/>
        <w:numPr>
          <w:ilvl w:val="0"/>
          <w:numId w:val="26"/>
        </w:numPr>
        <w:spacing w:after="0"/>
        <w:ind w:hanging="357"/>
      </w:pPr>
      <w:r>
        <w:t>There are s</w:t>
      </w:r>
      <w:r w:rsidR="00D20A69">
        <w:t xml:space="preserve">ome </w:t>
      </w:r>
      <w:r w:rsidR="00C25863">
        <w:t>overlaps between the</w:t>
      </w:r>
      <w:r w:rsidR="008C3288">
        <w:t xml:space="preserve"> CIOMS WG XI </w:t>
      </w:r>
      <w:r w:rsidR="00103EF2">
        <w:t>work</w:t>
      </w:r>
      <w:r>
        <w:t>ing group</w:t>
      </w:r>
      <w:r w:rsidR="00A34ED5">
        <w:t xml:space="preserve"> </w:t>
      </w:r>
      <w:r>
        <w:t xml:space="preserve">(WG) </w:t>
      </w:r>
      <w:r w:rsidR="008C3288">
        <w:t xml:space="preserve">and </w:t>
      </w:r>
      <w:r w:rsidR="00C25863">
        <w:t xml:space="preserve">the CIOMS </w:t>
      </w:r>
      <w:r w:rsidR="008C3288">
        <w:t xml:space="preserve">WG XII </w:t>
      </w:r>
      <w:r>
        <w:t>WG</w:t>
      </w:r>
      <w:r w:rsidR="002D417B">
        <w:t xml:space="preserve">, both in terms of </w:t>
      </w:r>
      <w:r>
        <w:t xml:space="preserve">their </w:t>
      </w:r>
      <w:r w:rsidR="002D417B">
        <w:t>subject matter and participants</w:t>
      </w:r>
      <w:r w:rsidR="006B1EA7">
        <w:t xml:space="preserve">, and due to participants’ overlap, we anticipate good coordination and avoidance of duplication. </w:t>
      </w:r>
      <w:r w:rsidR="002D417B">
        <w:t xml:space="preserve"> </w:t>
      </w:r>
      <w:r w:rsidR="008C3288">
        <w:t xml:space="preserve">  </w:t>
      </w:r>
      <w:r w:rsidR="00747C58">
        <w:t xml:space="preserve"> </w:t>
      </w:r>
    </w:p>
    <w:p w14:paraId="0A3CFB4F" w14:textId="21FCBD96" w:rsidR="00BB0E14" w:rsidRDefault="00281BA7" w:rsidP="00F162CA">
      <w:pPr>
        <w:pStyle w:val="ListParagraph"/>
        <w:numPr>
          <w:ilvl w:val="0"/>
          <w:numId w:val="26"/>
        </w:numPr>
        <w:spacing w:after="0"/>
        <w:ind w:hanging="357"/>
      </w:pPr>
      <w:r>
        <w:t xml:space="preserve">Currently there are five active </w:t>
      </w:r>
      <w:r w:rsidR="00C251D8">
        <w:t xml:space="preserve">CIOMS </w:t>
      </w:r>
      <w:r>
        <w:t>WGs</w:t>
      </w:r>
      <w:r w:rsidR="007C5983">
        <w:t>, with the Drug Induced Liver Injury (DILI) guid</w:t>
      </w:r>
      <w:r w:rsidR="00103EF2">
        <w:t>e</w:t>
      </w:r>
      <w:r w:rsidR="007C5983">
        <w:t xml:space="preserve"> expected to be published by the end of </w:t>
      </w:r>
      <w:r w:rsidR="006B1EA7">
        <w:t xml:space="preserve">Q2 of </w:t>
      </w:r>
      <w:r w:rsidR="007C5983">
        <w:t>2020.</w:t>
      </w:r>
    </w:p>
    <w:p w14:paraId="6081C17E" w14:textId="77777777" w:rsidR="00CF1A50" w:rsidRDefault="007C5983" w:rsidP="00F162CA">
      <w:pPr>
        <w:pStyle w:val="ListParagraph"/>
        <w:numPr>
          <w:ilvl w:val="0"/>
          <w:numId w:val="26"/>
        </w:numPr>
        <w:spacing w:after="0"/>
        <w:ind w:hanging="357"/>
      </w:pPr>
      <w:r>
        <w:t xml:space="preserve">New </w:t>
      </w:r>
      <w:r w:rsidR="007A09D4">
        <w:t>t</w:t>
      </w:r>
      <w:r w:rsidR="00B1452E">
        <w:t xml:space="preserve">opics </w:t>
      </w:r>
      <w:r w:rsidR="00772BC5">
        <w:t xml:space="preserve">under consideration </w:t>
      </w:r>
      <w:r w:rsidR="00B1452E">
        <w:t>for</w:t>
      </w:r>
      <w:r w:rsidR="00A825E0">
        <w:t xml:space="preserve"> CIOMS in</w:t>
      </w:r>
      <w:r w:rsidR="00B1452E">
        <w:t xml:space="preserve"> </w:t>
      </w:r>
      <w:r w:rsidR="00720C2A">
        <w:t xml:space="preserve">2020 </w:t>
      </w:r>
      <w:r w:rsidR="00B1452E">
        <w:t xml:space="preserve">include: </w:t>
      </w:r>
    </w:p>
    <w:p w14:paraId="38657CC4" w14:textId="165224DE" w:rsidR="006B1EA7" w:rsidRDefault="006B1EA7" w:rsidP="00F162CA">
      <w:pPr>
        <w:pStyle w:val="ListParagraph"/>
        <w:numPr>
          <w:ilvl w:val="1"/>
          <w:numId w:val="27"/>
        </w:numPr>
        <w:spacing w:after="0"/>
        <w:ind w:hanging="357"/>
      </w:pPr>
      <w:r>
        <w:t>Real-World Data and Real-World Evidence in Regulatory Decision-Making;</w:t>
      </w:r>
    </w:p>
    <w:p w14:paraId="6CE8D6A9" w14:textId="6029A32A" w:rsidR="00CF1A50" w:rsidRDefault="00CF1A50" w:rsidP="00F162CA">
      <w:pPr>
        <w:pStyle w:val="ListParagraph"/>
        <w:numPr>
          <w:ilvl w:val="1"/>
          <w:numId w:val="27"/>
        </w:numPr>
        <w:spacing w:after="0"/>
        <w:ind w:hanging="357"/>
      </w:pPr>
      <w:r>
        <w:t>Severe Cutaneous Adverse Reactions (</w:t>
      </w:r>
      <w:r w:rsidR="00B1452E">
        <w:t>SCAR</w:t>
      </w:r>
      <w:r>
        <w:t>)</w:t>
      </w:r>
      <w:r w:rsidR="007A09D4">
        <w:t>;</w:t>
      </w:r>
      <w:r w:rsidR="00B1452E">
        <w:t xml:space="preserve"> </w:t>
      </w:r>
    </w:p>
    <w:p w14:paraId="3B801412" w14:textId="4996A073" w:rsidR="00CF1A50" w:rsidRDefault="00CF1A50" w:rsidP="00F162CA">
      <w:pPr>
        <w:pStyle w:val="ListParagraph"/>
        <w:numPr>
          <w:ilvl w:val="1"/>
          <w:numId w:val="27"/>
        </w:numPr>
        <w:spacing w:after="0"/>
        <w:ind w:hanging="357"/>
      </w:pPr>
      <w:r>
        <w:t>CIOMS/</w:t>
      </w:r>
      <w:r w:rsidR="00B1452E">
        <w:t xml:space="preserve">IUPHAR joint </w:t>
      </w:r>
      <w:r>
        <w:t xml:space="preserve">project </w:t>
      </w:r>
      <w:r w:rsidR="00B1452E">
        <w:t>on herbal and traditional medicines</w:t>
      </w:r>
      <w:r w:rsidR="006B1EA7">
        <w:t xml:space="preserve"> organ toxicity</w:t>
      </w:r>
      <w:r w:rsidR="007A09D4">
        <w:t>;</w:t>
      </w:r>
    </w:p>
    <w:p w14:paraId="3B8EC7FD" w14:textId="3F409D34" w:rsidR="00222CBB" w:rsidRDefault="00B1452E" w:rsidP="00F162CA">
      <w:pPr>
        <w:pStyle w:val="ListParagraph"/>
        <w:numPr>
          <w:ilvl w:val="1"/>
          <w:numId w:val="27"/>
        </w:numPr>
        <w:spacing w:after="0"/>
        <w:ind w:hanging="357"/>
      </w:pPr>
      <w:r>
        <w:t>Artificial Intelligence</w:t>
      </w:r>
      <w:r w:rsidR="00CF1A50">
        <w:t xml:space="preserve"> in </w:t>
      </w:r>
      <w:r w:rsidR="00290ADF">
        <w:t>pharmacovigilance (</w:t>
      </w:r>
      <w:r w:rsidR="00CF1A50">
        <w:t>P</w:t>
      </w:r>
      <w:r w:rsidR="005F44F3">
        <w:t>V</w:t>
      </w:r>
      <w:r w:rsidR="00290ADF">
        <w:t>)</w:t>
      </w:r>
      <w:r w:rsidR="004B0FD1">
        <w:t xml:space="preserve">, </w:t>
      </w:r>
      <w:r w:rsidR="005F44F3">
        <w:t xml:space="preserve">on </w:t>
      </w:r>
      <w:r w:rsidR="004B0FD1">
        <w:t xml:space="preserve">which </w:t>
      </w:r>
      <w:r w:rsidR="00C251D8">
        <w:t>there</w:t>
      </w:r>
      <w:r w:rsidR="005F44F3">
        <w:t xml:space="preserve"> </w:t>
      </w:r>
      <w:r w:rsidR="004B0FD1">
        <w:t xml:space="preserve">will </w:t>
      </w:r>
      <w:r w:rsidR="00C251D8">
        <w:t>be</w:t>
      </w:r>
      <w:r w:rsidR="005F44F3">
        <w:t xml:space="preserve"> a workshop in</w:t>
      </w:r>
      <w:r w:rsidR="004B0FD1">
        <w:t xml:space="preserve"> </w:t>
      </w:r>
      <w:r w:rsidR="00C251D8">
        <w:t>Q1</w:t>
      </w:r>
      <w:r w:rsidR="005F44F3">
        <w:t xml:space="preserve"> </w:t>
      </w:r>
      <w:r w:rsidR="004B0FD1">
        <w:t>2020</w:t>
      </w:r>
      <w:r>
        <w:t>.</w:t>
      </w:r>
    </w:p>
    <w:p w14:paraId="6F9AF964" w14:textId="77777777" w:rsidR="00B1452E" w:rsidRDefault="00103EF2" w:rsidP="00F162CA">
      <w:pPr>
        <w:pStyle w:val="ListParagraph"/>
        <w:numPr>
          <w:ilvl w:val="0"/>
          <w:numId w:val="26"/>
        </w:numPr>
        <w:spacing w:after="0"/>
        <w:ind w:hanging="357"/>
      </w:pPr>
      <w:r>
        <w:t xml:space="preserve">See </w:t>
      </w:r>
      <w:r w:rsidR="00C251D8">
        <w:t>www.cioms.ch</w:t>
      </w:r>
      <w:r>
        <w:t xml:space="preserve"> for </w:t>
      </w:r>
      <w:r w:rsidR="00C251D8">
        <w:t xml:space="preserve">information on </w:t>
      </w:r>
      <w:r>
        <w:t xml:space="preserve">the </w:t>
      </w:r>
      <w:r w:rsidR="00C251D8">
        <w:t xml:space="preserve">CIOMS </w:t>
      </w:r>
      <w:r w:rsidR="00222CBB">
        <w:t>a</w:t>
      </w:r>
      <w:r w:rsidR="00B1452E">
        <w:t xml:space="preserve">ward </w:t>
      </w:r>
      <w:r w:rsidR="00222CBB">
        <w:t>for the best scientific article published.</w:t>
      </w:r>
      <w:r w:rsidR="00B1452E">
        <w:t xml:space="preserve"> </w:t>
      </w:r>
    </w:p>
    <w:p w14:paraId="275E7248" w14:textId="77777777" w:rsidR="008F2077" w:rsidRDefault="006A6A84" w:rsidP="00F162CA">
      <w:pPr>
        <w:pStyle w:val="ListParagraph"/>
        <w:numPr>
          <w:ilvl w:val="0"/>
          <w:numId w:val="26"/>
        </w:numPr>
        <w:spacing w:after="0"/>
        <w:ind w:hanging="357"/>
      </w:pPr>
      <w:r w:rsidRPr="006A6A84">
        <w:lastRenderedPageBreak/>
        <w:t>“Tour de table”</w:t>
      </w:r>
      <w:r>
        <w:t xml:space="preserve"> for all to introduce themselves</w:t>
      </w:r>
      <w:r w:rsidR="00C251D8">
        <w:t xml:space="preserve"> and welcome the new</w:t>
      </w:r>
      <w:r w:rsidR="000C03A0">
        <w:t xml:space="preserve"> </w:t>
      </w:r>
      <w:r w:rsidR="00E6333C">
        <w:t xml:space="preserve">WG </w:t>
      </w:r>
      <w:r w:rsidR="000C03A0">
        <w:t xml:space="preserve">members. </w:t>
      </w:r>
    </w:p>
    <w:p w14:paraId="6D52FEDB" w14:textId="77777777" w:rsidR="00225E65" w:rsidRDefault="009C4175" w:rsidP="00F162CA">
      <w:pPr>
        <w:pStyle w:val="ListParagraph"/>
        <w:numPr>
          <w:ilvl w:val="0"/>
          <w:numId w:val="26"/>
        </w:numPr>
        <w:spacing w:after="0"/>
        <w:ind w:hanging="357"/>
      </w:pPr>
      <w:r>
        <w:t xml:space="preserve">To optimise limited CIOMS resources, </w:t>
      </w:r>
      <w:r w:rsidR="006A6A84">
        <w:t xml:space="preserve">Monika </w:t>
      </w:r>
      <w:r w:rsidR="008F2077">
        <w:t xml:space="preserve">is handing over </w:t>
      </w:r>
      <w:r>
        <w:t xml:space="preserve">the WG </w:t>
      </w:r>
      <w:r w:rsidR="008F2077">
        <w:t xml:space="preserve">support </w:t>
      </w:r>
      <w:r w:rsidR="006A6A84">
        <w:t>to Sanna.</w:t>
      </w:r>
      <w:r w:rsidR="0096666A">
        <w:t xml:space="preserve"> </w:t>
      </w:r>
    </w:p>
    <w:p w14:paraId="24081B6F" w14:textId="77777777" w:rsidR="00F8391F" w:rsidRDefault="008E0DD8" w:rsidP="00F162CA">
      <w:pPr>
        <w:pStyle w:val="ListParagraph"/>
        <w:numPr>
          <w:ilvl w:val="0"/>
          <w:numId w:val="26"/>
        </w:numPr>
        <w:spacing w:after="0"/>
        <w:ind w:hanging="357"/>
      </w:pPr>
      <w:r w:rsidRPr="00AC23BC">
        <w:t xml:space="preserve">The minutes of the </w:t>
      </w:r>
      <w:r w:rsidR="0072729E">
        <w:t>3</w:t>
      </w:r>
      <w:r w:rsidR="00225E65" w:rsidRPr="00225E65">
        <w:rPr>
          <w:vertAlign w:val="superscript"/>
        </w:rPr>
        <w:t>rd</w:t>
      </w:r>
      <w:r w:rsidRPr="00AC23BC">
        <w:t xml:space="preserve"> W</w:t>
      </w:r>
      <w:r w:rsidR="00225E65">
        <w:t xml:space="preserve">G meeting were approved with no comment. </w:t>
      </w:r>
    </w:p>
    <w:p w14:paraId="66113F2C" w14:textId="77777777" w:rsidR="000B1084" w:rsidRDefault="00225E65" w:rsidP="00D80781">
      <w:pPr>
        <w:pStyle w:val="ListParagraph"/>
        <w:numPr>
          <w:ilvl w:val="0"/>
          <w:numId w:val="26"/>
        </w:numPr>
        <w:spacing w:after="0"/>
        <w:ind w:hanging="357"/>
      </w:pPr>
      <w:r>
        <w:t>The minutes</w:t>
      </w:r>
      <w:r w:rsidR="00F8391F">
        <w:t xml:space="preserve"> of the 4</w:t>
      </w:r>
      <w:r w:rsidR="00F8391F" w:rsidRPr="00F8391F">
        <w:rPr>
          <w:vertAlign w:val="superscript"/>
        </w:rPr>
        <w:t>th</w:t>
      </w:r>
      <w:r w:rsidR="00F8391F">
        <w:t xml:space="preserve"> WG meeting </w:t>
      </w:r>
      <w:r>
        <w:t xml:space="preserve">will be </w:t>
      </w:r>
      <w:r w:rsidR="00D80781">
        <w:t>approved by the WG members and uploaded</w:t>
      </w:r>
      <w:r>
        <w:t xml:space="preserve"> on the CIOMS website</w:t>
      </w:r>
      <w:r w:rsidR="00D80781">
        <w:t xml:space="preserve"> in the public domain if acceptable as they</w:t>
      </w:r>
      <w:r w:rsidR="009C4175">
        <w:t xml:space="preserve"> are appreciated by the</w:t>
      </w:r>
      <w:r>
        <w:t xml:space="preserve"> public.</w:t>
      </w:r>
    </w:p>
    <w:p w14:paraId="3EB1709F" w14:textId="77777777" w:rsidR="00D97013" w:rsidRDefault="00D97013" w:rsidP="00F162CA">
      <w:pPr>
        <w:pStyle w:val="ListParagraph"/>
        <w:numPr>
          <w:ilvl w:val="0"/>
          <w:numId w:val="26"/>
        </w:numPr>
        <w:spacing w:after="0"/>
        <w:ind w:hanging="357"/>
      </w:pPr>
      <w:r>
        <w:t>The 4</w:t>
      </w:r>
      <w:r w:rsidRPr="00D97013">
        <w:rPr>
          <w:vertAlign w:val="superscript"/>
        </w:rPr>
        <w:t>th</w:t>
      </w:r>
      <w:r>
        <w:t xml:space="preserve"> </w:t>
      </w:r>
      <w:r w:rsidR="00A027E4">
        <w:t xml:space="preserve">WG </w:t>
      </w:r>
      <w:r>
        <w:t xml:space="preserve">meeting agenda was adopted with no changes requested. </w:t>
      </w:r>
    </w:p>
    <w:p w14:paraId="383A6458" w14:textId="5C4D6445" w:rsidR="00140FC0" w:rsidRDefault="00D97013" w:rsidP="00F162CA">
      <w:pPr>
        <w:pStyle w:val="ListParagraph"/>
        <w:numPr>
          <w:ilvl w:val="0"/>
          <w:numId w:val="26"/>
        </w:numPr>
        <w:spacing w:after="0"/>
        <w:ind w:hanging="357"/>
      </w:pPr>
      <w:r>
        <w:t xml:space="preserve">Kaisa </w:t>
      </w:r>
      <w:r w:rsidR="005F48EF">
        <w:t xml:space="preserve">and Talia co-chaired </w:t>
      </w:r>
      <w:r w:rsidR="004774C2">
        <w:t xml:space="preserve">during the first day of </w:t>
      </w:r>
      <w:r w:rsidR="005F48EF">
        <w:t xml:space="preserve">the meeting </w:t>
      </w:r>
      <w:r>
        <w:t xml:space="preserve">after the coffee break. </w:t>
      </w:r>
    </w:p>
    <w:p w14:paraId="332862FB" w14:textId="187DA4AF" w:rsidR="00D97013" w:rsidRDefault="00D97013" w:rsidP="00F162CA">
      <w:pPr>
        <w:pStyle w:val="ListParagraph"/>
        <w:numPr>
          <w:ilvl w:val="0"/>
          <w:numId w:val="26"/>
        </w:numPr>
        <w:spacing w:after="0"/>
        <w:ind w:hanging="357"/>
      </w:pPr>
      <w:r>
        <w:t xml:space="preserve">Rapporteurs for </w:t>
      </w:r>
      <w:r w:rsidR="005B68F1">
        <w:t xml:space="preserve">Day 1: Monika, and for </w:t>
      </w:r>
      <w:r>
        <w:t xml:space="preserve">Day 2: Vanessa and Kaisa </w:t>
      </w:r>
      <w:r w:rsidR="000F0347">
        <w:t xml:space="preserve">for </w:t>
      </w:r>
      <w:r>
        <w:t xml:space="preserve">part of </w:t>
      </w:r>
      <w:r w:rsidR="005B68F1">
        <w:t xml:space="preserve">the </w:t>
      </w:r>
      <w:r>
        <w:t xml:space="preserve">day. </w:t>
      </w:r>
    </w:p>
    <w:p w14:paraId="27239129" w14:textId="67FF7625" w:rsidR="006B1EA7" w:rsidRDefault="006B1EA7" w:rsidP="00F162CA">
      <w:pPr>
        <w:pStyle w:val="ListParagraph"/>
        <w:numPr>
          <w:ilvl w:val="0"/>
          <w:numId w:val="26"/>
        </w:numPr>
        <w:spacing w:after="0"/>
        <w:ind w:hanging="357"/>
      </w:pPr>
      <w:r>
        <w:t>Sanna to draft the minutes with the help of the rapporteurs.</w:t>
      </w:r>
    </w:p>
    <w:p w14:paraId="2F69F6F3" w14:textId="77777777" w:rsidR="00CD11DA" w:rsidRDefault="00F05C4F" w:rsidP="00F80469">
      <w:pPr>
        <w:pStyle w:val="Heading1"/>
      </w:pPr>
      <w:bookmarkStart w:id="2" w:name="_Toc3301115"/>
      <w:r>
        <w:t xml:space="preserve">Brief presentations on </w:t>
      </w:r>
      <w:bookmarkEnd w:id="2"/>
      <w:r w:rsidR="00265FE2">
        <w:t>recent initiatives</w:t>
      </w:r>
    </w:p>
    <w:p w14:paraId="0F3391DC" w14:textId="77777777" w:rsidR="0031596E" w:rsidRPr="008A65AE" w:rsidRDefault="00F80469" w:rsidP="008A65AE">
      <w:pPr>
        <w:pStyle w:val="Heading2"/>
        <w:spacing w:before="0"/>
        <w:rPr>
          <w:sz w:val="22"/>
          <w:szCs w:val="22"/>
        </w:rPr>
      </w:pPr>
      <w:r w:rsidRPr="008A65AE">
        <w:rPr>
          <w:sz w:val="22"/>
          <w:szCs w:val="22"/>
        </w:rPr>
        <w:t xml:space="preserve">DIA 2019 </w:t>
      </w:r>
      <w:r w:rsidR="00B41267" w:rsidRPr="008A65AE">
        <w:rPr>
          <w:sz w:val="22"/>
          <w:szCs w:val="22"/>
        </w:rPr>
        <w:t>Global A</w:t>
      </w:r>
      <w:r w:rsidRPr="008A65AE">
        <w:rPr>
          <w:sz w:val="22"/>
          <w:szCs w:val="22"/>
        </w:rPr>
        <w:t xml:space="preserve">nnual </w:t>
      </w:r>
      <w:r w:rsidR="00B41267" w:rsidRPr="008A65AE">
        <w:rPr>
          <w:sz w:val="22"/>
          <w:szCs w:val="22"/>
        </w:rPr>
        <w:t>M</w:t>
      </w:r>
      <w:r w:rsidRPr="008A65AE">
        <w:rPr>
          <w:sz w:val="22"/>
          <w:szCs w:val="22"/>
        </w:rPr>
        <w:t>eeting</w:t>
      </w:r>
      <w:r w:rsidR="00B41267" w:rsidRPr="008A65AE">
        <w:rPr>
          <w:sz w:val="22"/>
          <w:szCs w:val="22"/>
        </w:rPr>
        <w:t>, 23-27 June, San Diego, CA</w:t>
      </w:r>
      <w:r w:rsidR="00DD2EAC" w:rsidRPr="008A65AE">
        <w:rPr>
          <w:sz w:val="22"/>
          <w:szCs w:val="22"/>
        </w:rPr>
        <w:t>,</w:t>
      </w:r>
      <w:r w:rsidR="00584404" w:rsidRPr="008A65AE">
        <w:rPr>
          <w:sz w:val="22"/>
          <w:szCs w:val="22"/>
        </w:rPr>
        <w:t xml:space="preserve"> USA,</w:t>
      </w:r>
      <w:r w:rsidRPr="008A65AE">
        <w:rPr>
          <w:sz w:val="22"/>
          <w:szCs w:val="22"/>
        </w:rPr>
        <w:t xml:space="preserve"> </w:t>
      </w:r>
      <w:r w:rsidR="005F74FA" w:rsidRPr="008A65AE">
        <w:rPr>
          <w:sz w:val="22"/>
          <w:szCs w:val="22"/>
        </w:rPr>
        <w:t xml:space="preserve">presented </w:t>
      </w:r>
      <w:r w:rsidR="00B41267" w:rsidRPr="008A65AE">
        <w:rPr>
          <w:sz w:val="22"/>
          <w:szCs w:val="22"/>
        </w:rPr>
        <w:t xml:space="preserve">by </w:t>
      </w:r>
      <w:r w:rsidRPr="008A65AE">
        <w:rPr>
          <w:sz w:val="22"/>
          <w:szCs w:val="22"/>
        </w:rPr>
        <w:t>Judy</w:t>
      </w:r>
      <w:r w:rsidR="008C520D" w:rsidRPr="008A65AE">
        <w:rPr>
          <w:sz w:val="22"/>
          <w:szCs w:val="22"/>
        </w:rPr>
        <w:t xml:space="preserve"> </w:t>
      </w:r>
    </w:p>
    <w:p w14:paraId="486F66A2" w14:textId="77777777" w:rsidR="008A65AE" w:rsidRPr="008A65AE" w:rsidRDefault="00FD1E8F" w:rsidP="00B37210">
      <w:pPr>
        <w:ind w:left="0"/>
      </w:pPr>
      <w:bookmarkStart w:id="3" w:name="_Toc3301117"/>
      <w:r w:rsidRPr="008A65AE">
        <w:t xml:space="preserve">Judy </w:t>
      </w:r>
      <w:r w:rsidR="000E49D4">
        <w:t>and other WG members</w:t>
      </w:r>
      <w:r w:rsidR="00BE72AB">
        <w:t xml:space="preserve"> </w:t>
      </w:r>
      <w:r w:rsidRPr="008A65AE">
        <w:t xml:space="preserve">achieved </w:t>
      </w:r>
      <w:r>
        <w:t xml:space="preserve">good </w:t>
      </w:r>
      <w:r w:rsidRPr="008A65AE">
        <w:t xml:space="preserve">visibility for </w:t>
      </w:r>
      <w:r w:rsidR="000E49D4">
        <w:t xml:space="preserve">the CIOMS </w:t>
      </w:r>
      <w:r w:rsidR="00056B92">
        <w:t>work</w:t>
      </w:r>
      <w:r w:rsidR="000E49D4">
        <w:t xml:space="preserve"> </w:t>
      </w:r>
      <w:r>
        <w:t>d</w:t>
      </w:r>
      <w:r w:rsidR="00B41267" w:rsidRPr="008A65AE">
        <w:t>espite the m</w:t>
      </w:r>
      <w:r>
        <w:t>any competing sessions</w:t>
      </w:r>
      <w:r w:rsidR="00B0653D" w:rsidRPr="008A65AE">
        <w:t xml:space="preserve">. </w:t>
      </w:r>
      <w:r w:rsidR="00025531" w:rsidRPr="008A65AE">
        <w:t xml:space="preserve">She received </w:t>
      </w:r>
      <w:r w:rsidR="00B0653D" w:rsidRPr="008A65AE">
        <w:t xml:space="preserve">feedback from </w:t>
      </w:r>
      <w:r w:rsidR="003C2918" w:rsidRPr="008A65AE">
        <w:t xml:space="preserve">the </w:t>
      </w:r>
      <w:r w:rsidR="00B0653D" w:rsidRPr="008A65AE">
        <w:t xml:space="preserve">patient </w:t>
      </w:r>
      <w:r w:rsidR="00DB6B1C" w:rsidRPr="008A65AE">
        <w:t xml:space="preserve">engagement </w:t>
      </w:r>
      <w:r w:rsidR="00B0653D" w:rsidRPr="008A65AE">
        <w:t>groups</w:t>
      </w:r>
      <w:r w:rsidR="003C2918" w:rsidRPr="008A65AE">
        <w:t>,</w:t>
      </w:r>
      <w:r w:rsidR="00DB6B1C" w:rsidRPr="008A65AE">
        <w:t xml:space="preserve"> </w:t>
      </w:r>
      <w:r w:rsidR="002E2C3E" w:rsidRPr="008A65AE">
        <w:t xml:space="preserve">who </w:t>
      </w:r>
      <w:r w:rsidR="003C2918" w:rsidRPr="008A65AE">
        <w:t xml:space="preserve">support </w:t>
      </w:r>
      <w:r w:rsidR="00B0653D" w:rsidRPr="008A65AE">
        <w:t xml:space="preserve">CIOMS </w:t>
      </w:r>
      <w:r w:rsidR="002E2C3E" w:rsidRPr="008A65AE">
        <w:t>for lending</w:t>
      </w:r>
      <w:r w:rsidR="00B0653D" w:rsidRPr="008A65AE">
        <w:t xml:space="preserve"> a </w:t>
      </w:r>
      <w:r w:rsidR="00BE64F8" w:rsidRPr="008A65AE">
        <w:t xml:space="preserve">voice </w:t>
      </w:r>
      <w:r w:rsidR="00251CEC" w:rsidRPr="008A65AE">
        <w:t>to</w:t>
      </w:r>
      <w:r w:rsidR="00D80781">
        <w:t xml:space="preserve"> their cause</w:t>
      </w:r>
      <w:r w:rsidR="00B0653D" w:rsidRPr="008A65AE">
        <w:t xml:space="preserve">. </w:t>
      </w:r>
      <w:r>
        <w:t>T</w:t>
      </w:r>
      <w:r w:rsidR="00B0653D" w:rsidRPr="008A65AE">
        <w:t xml:space="preserve">he session </w:t>
      </w:r>
      <w:r>
        <w:t xml:space="preserve">had been set up </w:t>
      </w:r>
      <w:r w:rsidR="00B0653D" w:rsidRPr="008A65AE">
        <w:t xml:space="preserve">to add to the European feedback </w:t>
      </w:r>
      <w:r w:rsidR="007D7C61" w:rsidRPr="008A65AE">
        <w:t>received</w:t>
      </w:r>
      <w:r w:rsidR="00B0653D" w:rsidRPr="008A65AE">
        <w:t xml:space="preserve"> </w:t>
      </w:r>
      <w:r w:rsidR="007D7C61" w:rsidRPr="008A65AE">
        <w:t xml:space="preserve">in </w:t>
      </w:r>
      <w:r w:rsidR="00BE64F8" w:rsidRPr="008A65AE">
        <w:t xml:space="preserve">Geneva in </w:t>
      </w:r>
      <w:r w:rsidR="00B0653D" w:rsidRPr="008A65AE">
        <w:t>April</w:t>
      </w:r>
      <w:r w:rsidR="007D7C61" w:rsidRPr="008A65AE">
        <w:t xml:space="preserve"> 2019, </w:t>
      </w:r>
      <w:r w:rsidR="008B112C" w:rsidRPr="008A65AE">
        <w:t>thereby extending</w:t>
      </w:r>
      <w:r w:rsidR="007D7C61" w:rsidRPr="008A65AE">
        <w:t xml:space="preserve"> the conversation to</w:t>
      </w:r>
      <w:r w:rsidR="00B0653D" w:rsidRPr="008A65AE">
        <w:t xml:space="preserve"> the Americas. </w:t>
      </w:r>
      <w:r w:rsidR="00BE72AB">
        <w:t xml:space="preserve">There were various presentations from the WG members and </w:t>
      </w:r>
      <w:r w:rsidR="001305C0" w:rsidRPr="008A65AE">
        <w:t xml:space="preserve">Judy led </w:t>
      </w:r>
      <w:r w:rsidR="0002198A" w:rsidRPr="008A65AE">
        <w:t>a</w:t>
      </w:r>
      <w:r w:rsidR="001305C0" w:rsidRPr="008A65AE">
        <w:t xml:space="preserve"> community round table</w:t>
      </w:r>
      <w:r w:rsidR="00B0653D" w:rsidRPr="008A65AE">
        <w:t xml:space="preserve">, </w:t>
      </w:r>
      <w:r w:rsidR="000E73F9" w:rsidRPr="008A65AE">
        <w:t>where d</w:t>
      </w:r>
      <w:r w:rsidR="00B0653D" w:rsidRPr="008A65AE">
        <w:t xml:space="preserve">iverse stakeholders </w:t>
      </w:r>
      <w:r w:rsidR="0002198A" w:rsidRPr="008A65AE">
        <w:t xml:space="preserve">including </w:t>
      </w:r>
      <w:r w:rsidR="008525FF" w:rsidRPr="008A65AE">
        <w:t>patients</w:t>
      </w:r>
      <w:r w:rsidR="001305C0" w:rsidRPr="008A65AE">
        <w:t xml:space="preserve">, </w:t>
      </w:r>
      <w:r w:rsidR="00B0653D" w:rsidRPr="008A65AE">
        <w:t xml:space="preserve">patient engagement groups, </w:t>
      </w:r>
      <w:r w:rsidR="001305C0" w:rsidRPr="008A65AE">
        <w:t xml:space="preserve">and </w:t>
      </w:r>
      <w:r w:rsidR="008525FF" w:rsidRPr="008A65AE">
        <w:t>experts in</w:t>
      </w:r>
      <w:r w:rsidR="000B481F" w:rsidRPr="008A65AE">
        <w:t xml:space="preserve"> patient communication,</w:t>
      </w:r>
      <w:r w:rsidR="008525FF" w:rsidRPr="008A65AE">
        <w:t xml:space="preserve"> </w:t>
      </w:r>
      <w:r w:rsidR="0002198A" w:rsidRPr="008A65AE">
        <w:t xml:space="preserve">had an </w:t>
      </w:r>
      <w:r w:rsidR="00B0653D" w:rsidRPr="008A65AE">
        <w:t xml:space="preserve">opportunity for giving </w:t>
      </w:r>
      <w:r w:rsidR="0002198A" w:rsidRPr="008A65AE">
        <w:t xml:space="preserve">their </w:t>
      </w:r>
      <w:r w:rsidR="001F451D" w:rsidRPr="008A65AE">
        <w:t>input on four topics:</w:t>
      </w:r>
    </w:p>
    <w:p w14:paraId="74C13A27" w14:textId="77777777" w:rsidR="000B481F" w:rsidRPr="008A65AE" w:rsidRDefault="00A06109" w:rsidP="00487236">
      <w:pPr>
        <w:pStyle w:val="ListParagraph"/>
        <w:numPr>
          <w:ilvl w:val="0"/>
          <w:numId w:val="6"/>
        </w:numPr>
        <w:spacing w:after="0"/>
      </w:pPr>
      <w:r w:rsidRPr="008A65AE">
        <w:t>Special considerations for different patient groups e</w:t>
      </w:r>
      <w:r w:rsidR="001F451D" w:rsidRPr="008A65AE">
        <w:t>.</w:t>
      </w:r>
      <w:r w:rsidRPr="008A65AE">
        <w:t>g</w:t>
      </w:r>
      <w:r w:rsidR="001F451D" w:rsidRPr="008A65AE">
        <w:t>.</w:t>
      </w:r>
      <w:r w:rsidRPr="008A65AE">
        <w:t xml:space="preserve"> rare </w:t>
      </w:r>
      <w:r w:rsidR="001F451D" w:rsidRPr="008A65AE">
        <w:t xml:space="preserve">diseases, paediatrics, </w:t>
      </w:r>
      <w:r w:rsidR="00D80781">
        <w:t xml:space="preserve">and the </w:t>
      </w:r>
      <w:r w:rsidR="001F451D" w:rsidRPr="008A65AE">
        <w:t>disabled;</w:t>
      </w:r>
    </w:p>
    <w:p w14:paraId="33E0DA30" w14:textId="77777777" w:rsidR="000B481F" w:rsidRPr="008A65AE" w:rsidRDefault="001F451D" w:rsidP="00487236">
      <w:pPr>
        <w:pStyle w:val="ListParagraph"/>
        <w:numPr>
          <w:ilvl w:val="0"/>
          <w:numId w:val="6"/>
        </w:numPr>
        <w:spacing w:after="0"/>
      </w:pPr>
      <w:r w:rsidRPr="008A65AE">
        <w:t>Patient involvement in benefit-risk</w:t>
      </w:r>
      <w:r w:rsidR="00213159">
        <w:t xml:space="preserve"> (B-R)</w:t>
      </w:r>
      <w:r w:rsidRPr="008A65AE">
        <w:t xml:space="preserve"> considerations</w:t>
      </w:r>
      <w:r w:rsidR="00B8079F" w:rsidRPr="008A65AE">
        <w:t xml:space="preserve"> and prescribing</w:t>
      </w:r>
      <w:r w:rsidRPr="008A65AE">
        <w:t>;</w:t>
      </w:r>
    </w:p>
    <w:p w14:paraId="541F2C31" w14:textId="77777777" w:rsidR="001F451D" w:rsidRPr="008A65AE" w:rsidRDefault="00B07132" w:rsidP="00487236">
      <w:pPr>
        <w:pStyle w:val="ListParagraph"/>
        <w:numPr>
          <w:ilvl w:val="0"/>
          <w:numId w:val="6"/>
        </w:numPr>
        <w:spacing w:after="0"/>
      </w:pPr>
      <w:r w:rsidRPr="008A65AE">
        <w:t xml:space="preserve">Patient </w:t>
      </w:r>
      <w:r w:rsidR="00BA6F0D" w:rsidRPr="008A65AE">
        <w:t>engagement in risk minimisation;</w:t>
      </w:r>
    </w:p>
    <w:p w14:paraId="4AEF3BF3" w14:textId="7A9A50DE" w:rsidR="008A65AE" w:rsidRDefault="00BA6F0D" w:rsidP="00B37210">
      <w:pPr>
        <w:pStyle w:val="ListParagraph"/>
        <w:numPr>
          <w:ilvl w:val="0"/>
          <w:numId w:val="6"/>
        </w:numPr>
        <w:ind w:left="714" w:hanging="357"/>
      </w:pPr>
      <w:r w:rsidRPr="008A65AE">
        <w:t>Gaps for patient engagement</w:t>
      </w:r>
      <w:r w:rsidR="00AF071B" w:rsidRPr="008A65AE">
        <w:t xml:space="preserve"> that </w:t>
      </w:r>
      <w:r w:rsidR="00892A9A">
        <w:t>perhaps</w:t>
      </w:r>
      <w:r w:rsidR="005A6E53" w:rsidRPr="008A65AE">
        <w:t xml:space="preserve"> </w:t>
      </w:r>
      <w:r w:rsidR="00AF071B" w:rsidRPr="008A65AE">
        <w:t>CIOMS should address</w:t>
      </w:r>
      <w:r w:rsidRPr="008A65AE">
        <w:t xml:space="preserve">. </w:t>
      </w:r>
    </w:p>
    <w:p w14:paraId="56DBC58C" w14:textId="77777777" w:rsidR="00236671" w:rsidRPr="008A65AE" w:rsidRDefault="00B0653D" w:rsidP="008A65AE">
      <w:pPr>
        <w:spacing w:after="0"/>
        <w:ind w:left="0"/>
      </w:pPr>
      <w:r w:rsidRPr="008A65AE">
        <w:t>Key takeaways</w:t>
      </w:r>
      <w:r w:rsidR="005A6E53" w:rsidRPr="008A65AE">
        <w:t>:</w:t>
      </w:r>
      <w:r w:rsidRPr="008A65AE">
        <w:t xml:space="preserve"> </w:t>
      </w:r>
    </w:p>
    <w:p w14:paraId="483677C2" w14:textId="77777777" w:rsidR="00236671" w:rsidRPr="008A65AE" w:rsidRDefault="00D80781" w:rsidP="00487236">
      <w:pPr>
        <w:pStyle w:val="ListParagraph"/>
        <w:numPr>
          <w:ilvl w:val="0"/>
          <w:numId w:val="41"/>
        </w:numPr>
        <w:spacing w:after="0"/>
      </w:pPr>
      <w:r>
        <w:t>There need to be s</w:t>
      </w:r>
      <w:r w:rsidRPr="008A65AE">
        <w:t>pecial considerations</w:t>
      </w:r>
      <w:r w:rsidR="008A305C" w:rsidRPr="008A65AE">
        <w:t xml:space="preserve"> </w:t>
      </w:r>
      <w:r w:rsidR="00B0653D" w:rsidRPr="008A65AE">
        <w:t xml:space="preserve">for </w:t>
      </w:r>
      <w:r w:rsidR="005A6E53" w:rsidRPr="008A65AE">
        <w:t>different populations</w:t>
      </w:r>
      <w:r w:rsidR="00F324F0">
        <w:t>.</w:t>
      </w:r>
    </w:p>
    <w:p w14:paraId="6C9D1687" w14:textId="4D41D05E" w:rsidR="000E5DD9" w:rsidRPr="008A65AE" w:rsidRDefault="00236671" w:rsidP="00487236">
      <w:pPr>
        <w:pStyle w:val="ListParagraph"/>
        <w:numPr>
          <w:ilvl w:val="0"/>
          <w:numId w:val="41"/>
        </w:numPr>
        <w:spacing w:after="0"/>
      </w:pPr>
      <w:r w:rsidRPr="008A65AE">
        <w:t>P</w:t>
      </w:r>
      <w:r w:rsidR="005A6E53" w:rsidRPr="008A65AE">
        <w:t>atient</w:t>
      </w:r>
      <w:r w:rsidR="008A305C" w:rsidRPr="008A65AE">
        <w:t>s</w:t>
      </w:r>
      <w:r w:rsidR="005A6E53" w:rsidRPr="008A65AE">
        <w:t xml:space="preserve"> with multiple co-morbidities </w:t>
      </w:r>
      <w:r w:rsidR="008A305C" w:rsidRPr="008A65AE">
        <w:t>have</w:t>
      </w:r>
      <w:r w:rsidR="00B0653D" w:rsidRPr="008A65AE">
        <w:t xml:space="preserve"> multi</w:t>
      </w:r>
      <w:r w:rsidR="008A305C" w:rsidRPr="008A65AE">
        <w:t xml:space="preserve">ple </w:t>
      </w:r>
      <w:r w:rsidR="00B0653D" w:rsidRPr="008A65AE">
        <w:t>disease burden</w:t>
      </w:r>
      <w:r w:rsidR="008A305C" w:rsidRPr="008A65AE">
        <w:t>s</w:t>
      </w:r>
      <w:r w:rsidR="003618F7" w:rsidRPr="008A65AE">
        <w:t xml:space="preserve"> and</w:t>
      </w:r>
      <w:r w:rsidR="00B0653D" w:rsidRPr="008A65AE">
        <w:t xml:space="preserve"> </w:t>
      </w:r>
      <w:r w:rsidR="008A305C" w:rsidRPr="008A65AE">
        <w:t xml:space="preserve">multiple </w:t>
      </w:r>
      <w:r w:rsidR="00B0653D" w:rsidRPr="008A65AE">
        <w:t>medication</w:t>
      </w:r>
      <w:r w:rsidR="00D71CDE" w:rsidRPr="008A65AE">
        <w:t xml:space="preserve"> requirements</w:t>
      </w:r>
      <w:r w:rsidR="009C39AB">
        <w:t>; t</w:t>
      </w:r>
      <w:r w:rsidR="008A305C" w:rsidRPr="008A65AE">
        <w:t xml:space="preserve">hey are </w:t>
      </w:r>
      <w:r w:rsidR="00EA2AD8" w:rsidRPr="008A65AE">
        <w:t xml:space="preserve">a significant part of the population and should </w:t>
      </w:r>
      <w:r w:rsidR="00B50EFE" w:rsidRPr="008A65AE">
        <w:t xml:space="preserve">be </w:t>
      </w:r>
      <w:r w:rsidR="00463DC0" w:rsidRPr="008A65AE">
        <w:t>included</w:t>
      </w:r>
      <w:r w:rsidR="00D517B2" w:rsidRPr="008A65AE">
        <w:t xml:space="preserve"> in clinical trials</w:t>
      </w:r>
      <w:r w:rsidR="00EA2AD8" w:rsidRPr="008A65AE">
        <w:t xml:space="preserve">. </w:t>
      </w:r>
      <w:r w:rsidR="000103E6" w:rsidRPr="008A65AE">
        <w:t xml:space="preserve">Real-world evidence assessments </w:t>
      </w:r>
      <w:r w:rsidR="00463DC0" w:rsidRPr="008A65AE">
        <w:t>are</w:t>
      </w:r>
      <w:r w:rsidR="000103E6" w:rsidRPr="008A65AE">
        <w:t xml:space="preserve"> an opportunity to gain information about </w:t>
      </w:r>
      <w:r w:rsidR="009C39AB">
        <w:t>such patients</w:t>
      </w:r>
      <w:r w:rsidR="000103E6" w:rsidRPr="008A65AE">
        <w:t>.</w:t>
      </w:r>
    </w:p>
    <w:p w14:paraId="61763D11" w14:textId="7FF659BC" w:rsidR="00A71615" w:rsidRPr="008A65AE" w:rsidRDefault="00B0653D" w:rsidP="00487236">
      <w:pPr>
        <w:pStyle w:val="ListParagraph"/>
        <w:numPr>
          <w:ilvl w:val="0"/>
          <w:numId w:val="41"/>
        </w:numPr>
        <w:spacing w:after="0"/>
      </w:pPr>
      <w:r w:rsidRPr="008A65AE">
        <w:t>Paediatrics is not a single bucket</w:t>
      </w:r>
      <w:r w:rsidR="001C24FA" w:rsidRPr="008A65AE">
        <w:t>, but rather includes</w:t>
      </w:r>
      <w:r w:rsidRPr="008A65AE">
        <w:t xml:space="preserve"> </w:t>
      </w:r>
      <w:r w:rsidR="001C24FA" w:rsidRPr="008A65AE">
        <w:t xml:space="preserve">everything from </w:t>
      </w:r>
      <w:r w:rsidRPr="008A65AE">
        <w:t>newborns</w:t>
      </w:r>
      <w:r w:rsidR="001C24FA" w:rsidRPr="008A65AE">
        <w:t xml:space="preserve"> to</w:t>
      </w:r>
      <w:r w:rsidRPr="008A65AE">
        <w:t xml:space="preserve"> young adults</w:t>
      </w:r>
      <w:r w:rsidR="00A43A90" w:rsidRPr="008A65AE">
        <w:t xml:space="preserve">, </w:t>
      </w:r>
      <w:r w:rsidR="00BE00ED" w:rsidRPr="008A65AE">
        <w:t>with</w:t>
      </w:r>
      <w:r w:rsidR="00A43A90" w:rsidRPr="008A65AE">
        <w:t xml:space="preserve"> </w:t>
      </w:r>
      <w:r w:rsidR="001602B7" w:rsidRPr="008A65AE">
        <w:t xml:space="preserve">each </w:t>
      </w:r>
      <w:r w:rsidR="00463DC0" w:rsidRPr="008A65AE">
        <w:t xml:space="preserve">group </w:t>
      </w:r>
      <w:r w:rsidR="00F324F0">
        <w:t>having</w:t>
      </w:r>
      <w:r w:rsidR="00463DC0" w:rsidRPr="008A65AE">
        <w:t xml:space="preserve"> its</w:t>
      </w:r>
      <w:r w:rsidR="001602B7" w:rsidRPr="008A65AE">
        <w:t xml:space="preserve"> unique </w:t>
      </w:r>
      <w:r w:rsidR="0096626C" w:rsidRPr="008A65AE">
        <w:t>consideration</w:t>
      </w:r>
      <w:r w:rsidR="004C0209" w:rsidRPr="008A65AE">
        <w:t>s</w:t>
      </w:r>
      <w:r w:rsidRPr="008A65AE">
        <w:t xml:space="preserve">. </w:t>
      </w:r>
      <w:r w:rsidR="00A43A90" w:rsidRPr="008A65AE">
        <w:t>It is h</w:t>
      </w:r>
      <w:r w:rsidRPr="008A65AE">
        <w:t>andled differently in different countries.</w:t>
      </w:r>
    </w:p>
    <w:p w14:paraId="1011911E" w14:textId="2A85B976" w:rsidR="00F54317" w:rsidRPr="008A65AE" w:rsidRDefault="009E1166" w:rsidP="00487236">
      <w:pPr>
        <w:pStyle w:val="ListParagraph"/>
        <w:numPr>
          <w:ilvl w:val="0"/>
          <w:numId w:val="41"/>
        </w:numPr>
        <w:spacing w:after="0"/>
      </w:pPr>
      <w:r w:rsidRPr="008A65AE">
        <w:t>Many patient</w:t>
      </w:r>
      <w:r w:rsidR="0079569D" w:rsidRPr="008A65AE">
        <w:t xml:space="preserve"> populations</w:t>
      </w:r>
      <w:r w:rsidRPr="008A65AE">
        <w:t xml:space="preserve"> have disabilit</w:t>
      </w:r>
      <w:r w:rsidR="002051A0" w:rsidRPr="008A65AE">
        <w:t>ies</w:t>
      </w:r>
      <w:r w:rsidR="00B0653D" w:rsidRPr="008A65AE">
        <w:t xml:space="preserve">. </w:t>
      </w:r>
      <w:r w:rsidR="00703C89">
        <w:t>How can clinical trial participation be enabled</w:t>
      </w:r>
      <w:r w:rsidR="00BE604B">
        <w:t>?</w:t>
      </w:r>
    </w:p>
    <w:p w14:paraId="0CF8DA82" w14:textId="77777777" w:rsidR="002F0A39" w:rsidRPr="008A65AE" w:rsidRDefault="00BE72AB" w:rsidP="00487236">
      <w:pPr>
        <w:pStyle w:val="ListParagraph"/>
        <w:numPr>
          <w:ilvl w:val="0"/>
          <w:numId w:val="41"/>
        </w:numPr>
        <w:spacing w:after="0"/>
      </w:pPr>
      <w:r>
        <w:t>I</w:t>
      </w:r>
      <w:r w:rsidR="002F0A39" w:rsidRPr="008A65AE">
        <w:t>dentify</w:t>
      </w:r>
      <w:r w:rsidR="00D80781">
        <w:t>ing</w:t>
      </w:r>
      <w:r w:rsidR="002F0A39" w:rsidRPr="008A65AE">
        <w:t xml:space="preserve"> </w:t>
      </w:r>
      <w:r w:rsidR="00056B92">
        <w:t>and target</w:t>
      </w:r>
      <w:r w:rsidR="00D80781">
        <w:t>ing</w:t>
      </w:r>
      <w:r w:rsidR="00056B92">
        <w:t xml:space="preserve"> </w:t>
      </w:r>
      <w:r w:rsidR="002F0A39" w:rsidRPr="008A65AE">
        <w:t xml:space="preserve">critical areas for patient engagement throughout the product lifecycle </w:t>
      </w:r>
      <w:r w:rsidR="00D80781">
        <w:t xml:space="preserve">needs to be conducted as </w:t>
      </w:r>
      <w:r w:rsidR="002F0A39" w:rsidRPr="008A65AE">
        <w:t xml:space="preserve">a systemic strategic process. </w:t>
      </w:r>
    </w:p>
    <w:p w14:paraId="41E35FF4" w14:textId="77777777" w:rsidR="00810FAF" w:rsidRPr="008A65AE" w:rsidRDefault="00D80781" w:rsidP="00487236">
      <w:pPr>
        <w:pStyle w:val="ListParagraph"/>
        <w:numPr>
          <w:ilvl w:val="0"/>
          <w:numId w:val="41"/>
        </w:numPr>
        <w:spacing w:after="0"/>
      </w:pPr>
      <w:r>
        <w:t>T</w:t>
      </w:r>
      <w:r w:rsidRPr="008A65AE">
        <w:t>o limit patients’ efforts</w:t>
      </w:r>
      <w:r>
        <w:t>, we can s</w:t>
      </w:r>
      <w:r w:rsidR="004050C9" w:rsidRPr="008A65AE">
        <w:t>har</w:t>
      </w:r>
      <w:r>
        <w:t>e</w:t>
      </w:r>
      <w:r w:rsidR="00887C71" w:rsidRPr="008A65AE">
        <w:t xml:space="preserve"> </w:t>
      </w:r>
      <w:r w:rsidR="00C7766C" w:rsidRPr="008A65AE">
        <w:t xml:space="preserve">non-competitive </w:t>
      </w:r>
      <w:r w:rsidR="00442524" w:rsidRPr="008A65AE">
        <w:t xml:space="preserve">resources </w:t>
      </w:r>
      <w:r w:rsidR="00810FAF" w:rsidRPr="008A65AE">
        <w:t xml:space="preserve">e.g </w:t>
      </w:r>
      <w:r w:rsidR="00C7766C" w:rsidRPr="008A65AE">
        <w:t>patient-friendly</w:t>
      </w:r>
      <w:r w:rsidR="00810FAF" w:rsidRPr="008A65AE">
        <w:t xml:space="preserve"> language</w:t>
      </w:r>
      <w:r w:rsidR="00C7766C" w:rsidRPr="008A65AE">
        <w:t xml:space="preserve"> guides;</w:t>
      </w:r>
      <w:r w:rsidR="00442524" w:rsidRPr="008A65AE">
        <w:t xml:space="preserve"> </w:t>
      </w:r>
      <w:r w:rsidR="00421C5C" w:rsidRPr="008A65AE">
        <w:t>education and training materials</w:t>
      </w:r>
      <w:r w:rsidR="00C7766C" w:rsidRPr="008A65AE">
        <w:t>;</w:t>
      </w:r>
      <w:r w:rsidR="00421C5C" w:rsidRPr="008A65AE">
        <w:t xml:space="preserve"> risk minimization tools</w:t>
      </w:r>
      <w:r w:rsidR="00C7766C" w:rsidRPr="008A65AE">
        <w:t>;</w:t>
      </w:r>
      <w:r w:rsidR="00421C5C" w:rsidRPr="008A65AE">
        <w:t xml:space="preserve"> </w:t>
      </w:r>
      <w:r w:rsidR="00C7766C" w:rsidRPr="008A65AE">
        <w:t xml:space="preserve">and </w:t>
      </w:r>
      <w:r w:rsidR="00887C71" w:rsidRPr="008A65AE">
        <w:t xml:space="preserve">survey </w:t>
      </w:r>
      <w:r w:rsidR="00421C5C" w:rsidRPr="008A65AE">
        <w:t>methods</w:t>
      </w:r>
      <w:r w:rsidR="00442524" w:rsidRPr="008A65AE">
        <w:t xml:space="preserve">. </w:t>
      </w:r>
    </w:p>
    <w:p w14:paraId="4AE4EC5B" w14:textId="77777777" w:rsidR="008A65AE" w:rsidRDefault="008A65AE" w:rsidP="008A65AE">
      <w:pPr>
        <w:spacing w:after="0"/>
        <w:ind w:left="0"/>
      </w:pPr>
    </w:p>
    <w:p w14:paraId="4B4C3B4C" w14:textId="77777777" w:rsidR="00AF24EF" w:rsidRPr="008A65AE" w:rsidRDefault="00DA62F6" w:rsidP="00BE604B">
      <w:pPr>
        <w:spacing w:after="0"/>
        <w:ind w:left="0"/>
      </w:pPr>
      <w:r w:rsidRPr="008A65AE">
        <w:t>Comments from discussion:</w:t>
      </w:r>
    </w:p>
    <w:p w14:paraId="468B9D17" w14:textId="77777777" w:rsidR="004F39C2" w:rsidRPr="008A65AE" w:rsidRDefault="00B8212C" w:rsidP="00487236">
      <w:pPr>
        <w:pStyle w:val="ListParagraph"/>
        <w:numPr>
          <w:ilvl w:val="0"/>
          <w:numId w:val="42"/>
        </w:numPr>
        <w:spacing w:after="0"/>
      </w:pPr>
      <w:r w:rsidRPr="008A65AE">
        <w:t>This type of awareness raising preceding the CIOMS guide will help to achieve a better impact</w:t>
      </w:r>
      <w:r w:rsidR="002667EC" w:rsidRPr="008A65AE">
        <w:t xml:space="preserve">. </w:t>
      </w:r>
    </w:p>
    <w:p w14:paraId="751643F5" w14:textId="097936EE" w:rsidR="006D6567" w:rsidRPr="008A65AE" w:rsidRDefault="00492CD0" w:rsidP="00BE604B">
      <w:pPr>
        <w:pStyle w:val="ListParagraph"/>
        <w:numPr>
          <w:ilvl w:val="0"/>
          <w:numId w:val="42"/>
        </w:numPr>
        <w:spacing w:after="0"/>
      </w:pPr>
      <w:r>
        <w:t xml:space="preserve">The </w:t>
      </w:r>
      <w:r w:rsidR="002C0682" w:rsidRPr="008A65AE">
        <w:rPr>
          <w:iCs/>
        </w:rPr>
        <w:t>International Society of Pharmacovigilance</w:t>
      </w:r>
      <w:r w:rsidR="009C39AB">
        <w:t xml:space="preserve"> (IS</w:t>
      </w:r>
      <w:r w:rsidR="00D00C71">
        <w:t>o</w:t>
      </w:r>
      <w:r w:rsidR="009C39AB">
        <w:t>P)</w:t>
      </w:r>
      <w:r w:rsidR="002C0682" w:rsidRPr="008A65AE">
        <w:t xml:space="preserve"> </w:t>
      </w:r>
      <w:r w:rsidR="001117AD">
        <w:t xml:space="preserve">will soon hold its </w:t>
      </w:r>
      <w:r w:rsidR="004F39C2" w:rsidRPr="008A65AE">
        <w:t>Annual Meeting</w:t>
      </w:r>
      <w:r w:rsidR="00B0653D" w:rsidRPr="008A65AE">
        <w:t>,</w:t>
      </w:r>
      <w:r w:rsidR="00BE604B">
        <w:t xml:space="preserve"> </w:t>
      </w:r>
      <w:r>
        <w:t>which will include sessions</w:t>
      </w:r>
      <w:r w:rsidR="00B86AA5" w:rsidRPr="008A65AE">
        <w:t xml:space="preserve"> </w:t>
      </w:r>
      <w:r>
        <w:t xml:space="preserve">on </w:t>
      </w:r>
      <w:r w:rsidR="00B0653D" w:rsidRPr="008A65AE">
        <w:t xml:space="preserve">Latin American </w:t>
      </w:r>
      <w:r>
        <w:t>patient involvement</w:t>
      </w:r>
      <w:r w:rsidR="004F39C2" w:rsidRPr="008A65AE">
        <w:t>.</w:t>
      </w:r>
    </w:p>
    <w:bookmarkEnd w:id="3"/>
    <w:p w14:paraId="723A0E94" w14:textId="6F58932F" w:rsidR="006032DC" w:rsidRPr="00783E04" w:rsidRDefault="000B3B15" w:rsidP="00783E04">
      <w:pPr>
        <w:pStyle w:val="Heading2"/>
        <w:rPr>
          <w:szCs w:val="24"/>
        </w:rPr>
      </w:pPr>
      <w:r>
        <w:t>Presentation of WGXI to the E</w:t>
      </w:r>
      <w:r w:rsidR="004243E4">
        <w:t xml:space="preserve">uropean </w:t>
      </w:r>
      <w:r>
        <w:t>M</w:t>
      </w:r>
      <w:r w:rsidR="004243E4">
        <w:t xml:space="preserve">edicines </w:t>
      </w:r>
      <w:r>
        <w:t>A</w:t>
      </w:r>
      <w:r w:rsidR="004243E4">
        <w:t>gency</w:t>
      </w:r>
      <w:r w:rsidR="00FF59FA">
        <w:t xml:space="preserve"> (EMA)</w:t>
      </w:r>
      <w:r>
        <w:t xml:space="preserve"> Patients</w:t>
      </w:r>
      <w:r w:rsidR="004F3B23">
        <w:t>’</w:t>
      </w:r>
      <w:r>
        <w:t xml:space="preserve"> and Consumers</w:t>
      </w:r>
      <w:r w:rsidR="004F3B23">
        <w:t>’</w:t>
      </w:r>
      <w:r>
        <w:t xml:space="preserve"> Working Party</w:t>
      </w:r>
      <w:r w:rsidR="00074D31">
        <w:t xml:space="preserve"> (PCWP)</w:t>
      </w:r>
      <w:r w:rsidR="005F74FA">
        <w:t xml:space="preserve"> </w:t>
      </w:r>
      <w:r w:rsidR="00BC7586">
        <w:t>by Isabelle</w:t>
      </w:r>
      <w:r w:rsidR="00BC7586">
        <w:rPr>
          <w:szCs w:val="24"/>
        </w:rPr>
        <w:t>, Juan</w:t>
      </w:r>
      <w:r w:rsidRPr="000B3B15">
        <w:rPr>
          <w:szCs w:val="24"/>
        </w:rPr>
        <w:t xml:space="preserve"> and </w:t>
      </w:r>
      <w:r w:rsidR="00BC7586">
        <w:rPr>
          <w:rFonts w:eastAsia="Times New Roman"/>
          <w:szCs w:val="24"/>
        </w:rPr>
        <w:t>François</w:t>
      </w:r>
      <w:r w:rsidR="00BE604B">
        <w:rPr>
          <w:rFonts w:eastAsia="Times New Roman"/>
          <w:szCs w:val="24"/>
        </w:rPr>
        <w:t xml:space="preserve"> </w:t>
      </w:r>
    </w:p>
    <w:p w14:paraId="2BD1E704" w14:textId="513E45D3" w:rsidR="00B87651" w:rsidRPr="006032DC" w:rsidRDefault="00E02441" w:rsidP="00BE72AB">
      <w:pPr>
        <w:spacing w:after="0"/>
        <w:ind w:left="0"/>
      </w:pPr>
      <w:r>
        <w:t>Isabelle</w:t>
      </w:r>
      <w:r>
        <w:rPr>
          <w:szCs w:val="24"/>
        </w:rPr>
        <w:t>, Juan</w:t>
      </w:r>
      <w:r w:rsidRPr="000B3B15">
        <w:rPr>
          <w:szCs w:val="24"/>
        </w:rPr>
        <w:t xml:space="preserve"> and </w:t>
      </w:r>
      <w:r>
        <w:rPr>
          <w:rFonts w:eastAsia="Times New Roman"/>
          <w:szCs w:val="24"/>
        </w:rPr>
        <w:t>François</w:t>
      </w:r>
      <w:r>
        <w:t xml:space="preserve"> e</w:t>
      </w:r>
      <w:r w:rsidR="006032DC">
        <w:t xml:space="preserve">xplained the </w:t>
      </w:r>
      <w:r w:rsidR="007B3327">
        <w:t xml:space="preserve">CIOMS XI </w:t>
      </w:r>
      <w:r w:rsidR="006032DC">
        <w:t xml:space="preserve">guidance objectives and </w:t>
      </w:r>
      <w:r w:rsidR="007B3327">
        <w:t>chapter</w:t>
      </w:r>
      <w:r>
        <w:t>s’</w:t>
      </w:r>
      <w:r w:rsidR="007B3327">
        <w:t xml:space="preserve"> </w:t>
      </w:r>
      <w:r w:rsidR="006032DC">
        <w:t>content</w:t>
      </w:r>
      <w:r>
        <w:t>s</w:t>
      </w:r>
      <w:r w:rsidR="007B3327">
        <w:t xml:space="preserve"> to the </w:t>
      </w:r>
      <w:r w:rsidR="00074D31">
        <w:t>PCWP</w:t>
      </w:r>
      <w:r w:rsidR="007B3327">
        <w:t xml:space="preserve">, which is </w:t>
      </w:r>
      <w:r w:rsidR="001D0531">
        <w:t xml:space="preserve">composed of 22 </w:t>
      </w:r>
      <w:r w:rsidR="002402DA">
        <w:t xml:space="preserve">European </w:t>
      </w:r>
      <w:r w:rsidR="001D0531">
        <w:t>organisations</w:t>
      </w:r>
      <w:r w:rsidR="00AB1D7C">
        <w:t xml:space="preserve"> </w:t>
      </w:r>
      <w:r w:rsidR="002402DA">
        <w:t>representing patients.</w:t>
      </w:r>
      <w:r w:rsidR="005E0DEE">
        <w:t xml:space="preserve"> </w:t>
      </w:r>
      <w:r w:rsidR="00E8466E">
        <w:t>The</w:t>
      </w:r>
      <w:r w:rsidR="00761A02">
        <w:t>y</w:t>
      </w:r>
      <w:r w:rsidR="00E8466E">
        <w:t xml:space="preserve"> </w:t>
      </w:r>
      <w:r w:rsidR="00F224A5">
        <w:t>commended</w:t>
      </w:r>
      <w:r w:rsidR="00E8466E">
        <w:t xml:space="preserve"> the </w:t>
      </w:r>
      <w:r w:rsidR="00F224A5">
        <w:t xml:space="preserve">WG </w:t>
      </w:r>
      <w:r w:rsidR="00E8466E">
        <w:t xml:space="preserve">guidance for being the first such global initiative. It is timely, given the many elements that have </w:t>
      </w:r>
      <w:r w:rsidR="008E33E4">
        <w:t>emerged</w:t>
      </w:r>
      <w:r w:rsidR="00E8466E">
        <w:t xml:space="preserve"> over the last years, which need to be </w:t>
      </w:r>
      <w:r w:rsidR="00D14F26">
        <w:t>brought</w:t>
      </w:r>
      <w:r w:rsidR="00E8466E">
        <w:t xml:space="preserve"> together. </w:t>
      </w:r>
      <w:r w:rsidR="007B3327">
        <w:t xml:space="preserve">The </w:t>
      </w:r>
      <w:r w:rsidR="00074D31">
        <w:t>PCWP</w:t>
      </w:r>
      <w:r w:rsidR="007B3327">
        <w:t xml:space="preserve"> </w:t>
      </w:r>
      <w:r>
        <w:t>is willing</w:t>
      </w:r>
      <w:r w:rsidR="007B3327">
        <w:t xml:space="preserve"> </w:t>
      </w:r>
      <w:r>
        <w:t xml:space="preserve">to </w:t>
      </w:r>
      <w:r w:rsidR="005E0DEE">
        <w:t>serve as a resource</w:t>
      </w:r>
      <w:r w:rsidR="00F324F0">
        <w:t>;</w:t>
      </w:r>
      <w:r>
        <w:t xml:space="preserve"> and </w:t>
      </w:r>
      <w:r w:rsidR="003E7FDC">
        <w:t>Isabelle</w:t>
      </w:r>
      <w:r w:rsidR="003E7FDC">
        <w:rPr>
          <w:szCs w:val="24"/>
        </w:rPr>
        <w:t>, Juan</w:t>
      </w:r>
      <w:r w:rsidR="003E7FDC" w:rsidRPr="000B3B15">
        <w:rPr>
          <w:szCs w:val="24"/>
        </w:rPr>
        <w:t xml:space="preserve"> and </w:t>
      </w:r>
      <w:r w:rsidR="003E7FDC">
        <w:rPr>
          <w:rFonts w:eastAsia="Times New Roman"/>
          <w:szCs w:val="24"/>
        </w:rPr>
        <w:t>François</w:t>
      </w:r>
      <w:r w:rsidR="00F62558">
        <w:t xml:space="preserve"> </w:t>
      </w:r>
      <w:r>
        <w:t xml:space="preserve">requested </w:t>
      </w:r>
      <w:r w:rsidR="00F62558">
        <w:t>references on the</w:t>
      </w:r>
      <w:r>
        <w:t xml:space="preserve"> PCWP’s</w:t>
      </w:r>
      <w:r w:rsidR="00F62558">
        <w:t xml:space="preserve"> patient </w:t>
      </w:r>
      <w:r w:rsidR="00F62558">
        <w:lastRenderedPageBreak/>
        <w:t>involvement initiatives</w:t>
      </w:r>
      <w:r w:rsidR="003E7FDC">
        <w:t>.</w:t>
      </w:r>
      <w:r>
        <w:t xml:space="preserve"> </w:t>
      </w:r>
      <w:r w:rsidR="003E7FDC">
        <w:t>They</w:t>
      </w:r>
      <w:r w:rsidR="00F62558">
        <w:t xml:space="preserve"> received interesting documents </w:t>
      </w:r>
      <w:r>
        <w:t>on</w:t>
      </w:r>
      <w:r w:rsidR="007E7C6F">
        <w:t xml:space="preserve"> </w:t>
      </w:r>
      <w:r w:rsidR="003E7FDC">
        <w:t xml:space="preserve">how PCWP involves patients in designing and discussing clinical trials </w:t>
      </w:r>
      <w:r>
        <w:t xml:space="preserve">e.g. </w:t>
      </w:r>
      <w:r w:rsidR="003E7FDC">
        <w:t xml:space="preserve">in </w:t>
      </w:r>
      <w:r w:rsidR="007E7C6F">
        <w:t>Thailand</w:t>
      </w:r>
      <w:r>
        <w:t>;</w:t>
      </w:r>
      <w:r w:rsidR="007E7C6F">
        <w:t xml:space="preserve"> Zambia</w:t>
      </w:r>
      <w:r>
        <w:t>;</w:t>
      </w:r>
      <w:r w:rsidR="007E7C6F">
        <w:t xml:space="preserve"> </w:t>
      </w:r>
      <w:r>
        <w:t xml:space="preserve">and </w:t>
      </w:r>
      <w:r w:rsidR="007E7C6F">
        <w:t>Argentina</w:t>
      </w:r>
      <w:r w:rsidR="00F62558">
        <w:t>.</w:t>
      </w:r>
      <w:r w:rsidR="00B40CA6">
        <w:t xml:space="preserve"> The</w:t>
      </w:r>
      <w:r w:rsidR="003E7FDC">
        <w:t xml:space="preserve"> PCWP</w:t>
      </w:r>
      <w:r w:rsidR="005A747F">
        <w:t xml:space="preserve"> </w:t>
      </w:r>
      <w:r w:rsidR="005E0DEE">
        <w:t xml:space="preserve">will have </w:t>
      </w:r>
      <w:r w:rsidR="003E7FDC">
        <w:t>its</w:t>
      </w:r>
      <w:r w:rsidR="007B3327">
        <w:t xml:space="preserve"> </w:t>
      </w:r>
      <w:r w:rsidR="005E0DEE">
        <w:t xml:space="preserve">next meeting in </w:t>
      </w:r>
      <w:r w:rsidR="007B3327">
        <w:t>M</w:t>
      </w:r>
      <w:r w:rsidR="005E0DEE">
        <w:t>arch</w:t>
      </w:r>
      <w:r w:rsidR="005A747F">
        <w:t xml:space="preserve"> 2020</w:t>
      </w:r>
      <w:r w:rsidR="005E0DEE">
        <w:t>, wh</w:t>
      </w:r>
      <w:r w:rsidR="007B3327">
        <w:t>en</w:t>
      </w:r>
      <w:r w:rsidR="005E0DEE">
        <w:t xml:space="preserve"> healthcare professionals</w:t>
      </w:r>
      <w:r w:rsidR="005A747F">
        <w:t xml:space="preserve"> </w:t>
      </w:r>
      <w:r w:rsidR="00BF0A83">
        <w:t xml:space="preserve">(HCP) </w:t>
      </w:r>
      <w:r w:rsidR="005A747F">
        <w:t>will join</w:t>
      </w:r>
      <w:r w:rsidR="007D19A5">
        <w:t xml:space="preserve"> to give their views</w:t>
      </w:r>
      <w:r w:rsidR="00DA3E6C">
        <w:t xml:space="preserve">. </w:t>
      </w:r>
      <w:r w:rsidR="000F4AF9">
        <w:t>They</w:t>
      </w:r>
      <w:r w:rsidR="00AD4571">
        <w:t xml:space="preserve"> mentioned the </w:t>
      </w:r>
      <w:r w:rsidR="000F4AF9">
        <w:t xml:space="preserve">need to focus on </w:t>
      </w:r>
      <w:r w:rsidR="008C7F29">
        <w:t xml:space="preserve">patient involvement </w:t>
      </w:r>
      <w:r w:rsidR="000F4AF9">
        <w:t>rather than</w:t>
      </w:r>
      <w:r w:rsidR="008C7F29">
        <w:t xml:space="preserve"> </w:t>
      </w:r>
      <w:r w:rsidR="006A16CF">
        <w:t xml:space="preserve">patient </w:t>
      </w:r>
      <w:r w:rsidR="008C7F29">
        <w:t>recruitment</w:t>
      </w:r>
      <w:r w:rsidR="004150FC">
        <w:t xml:space="preserve">, and to not </w:t>
      </w:r>
      <w:r w:rsidR="00F224A5">
        <w:t>“</w:t>
      </w:r>
      <w:r w:rsidR="008D05B0">
        <w:t>us</w:t>
      </w:r>
      <w:r w:rsidR="004150FC">
        <w:t>e</w:t>
      </w:r>
      <w:r w:rsidR="00F224A5">
        <w:t>”</w:t>
      </w:r>
      <w:r w:rsidR="00BE72AB">
        <w:t xml:space="preserve"> patients.</w:t>
      </w:r>
      <w:r w:rsidR="006A16CF">
        <w:t xml:space="preserve"> </w:t>
      </w:r>
      <w:r w:rsidR="00470584">
        <w:t>T</w:t>
      </w:r>
      <w:r w:rsidR="008E33E4">
        <w:t>h</w:t>
      </w:r>
      <w:r w:rsidR="00B06B57">
        <w:t>is</w:t>
      </w:r>
      <w:r w:rsidR="008E33E4">
        <w:t xml:space="preserve"> </w:t>
      </w:r>
      <w:r w:rsidR="00470584">
        <w:t xml:space="preserve">point </w:t>
      </w:r>
      <w:r w:rsidR="00761A02">
        <w:t>i</w:t>
      </w:r>
      <w:r w:rsidR="008E33E4">
        <w:t xml:space="preserve">s pertinent for ethics </w:t>
      </w:r>
      <w:r w:rsidR="00A67ED1">
        <w:t>considerations</w:t>
      </w:r>
      <w:r w:rsidR="008E33E4">
        <w:t xml:space="preserve">. </w:t>
      </w:r>
    </w:p>
    <w:p w14:paraId="2E985B85" w14:textId="77777777" w:rsidR="00AC5BDF" w:rsidRDefault="002A0896" w:rsidP="002F1AA2">
      <w:pPr>
        <w:pStyle w:val="Heading2"/>
      </w:pPr>
      <w:r>
        <w:t>Workshop on Opportunities and Challenges of Patient Involvement in Resource Limited Settings</w:t>
      </w:r>
      <w:r w:rsidR="009D5A85">
        <w:t xml:space="preserve"> (RLS)</w:t>
      </w:r>
      <w:r w:rsidR="00E604BF">
        <w:t xml:space="preserve">, 27 August 2019, Kampala, Uganda, </w:t>
      </w:r>
      <w:r w:rsidR="005F74FA">
        <w:t xml:space="preserve">presented </w:t>
      </w:r>
      <w:r w:rsidR="00F05C4F">
        <w:t xml:space="preserve">by </w:t>
      </w:r>
      <w:r>
        <w:t>Regina</w:t>
      </w:r>
      <w:r w:rsidR="00556124">
        <w:t>, slides available</w:t>
      </w:r>
      <w:r w:rsidR="00F05C4F">
        <w:t xml:space="preserve"> </w:t>
      </w:r>
    </w:p>
    <w:p w14:paraId="25FBD9B4" w14:textId="77777777" w:rsidR="007569CE" w:rsidRPr="008A65AE" w:rsidRDefault="00283E7D" w:rsidP="008A65AE">
      <w:pPr>
        <w:pStyle w:val="Blts"/>
        <w:numPr>
          <w:ilvl w:val="0"/>
          <w:numId w:val="0"/>
        </w:numPr>
      </w:pPr>
      <w:r>
        <w:t>This was a</w:t>
      </w:r>
      <w:r w:rsidR="00F239E8" w:rsidRPr="008A65AE">
        <w:t xml:space="preserve"> </w:t>
      </w:r>
      <w:r w:rsidR="00EA4F60" w:rsidRPr="008A65AE">
        <w:t>c</w:t>
      </w:r>
      <w:r w:rsidR="008B752B" w:rsidRPr="008A65AE">
        <w:t xml:space="preserve">onsultative meeting hosted by </w:t>
      </w:r>
      <w:r w:rsidR="004F06D8" w:rsidRPr="008A65AE">
        <w:t>the</w:t>
      </w:r>
      <w:r w:rsidR="008B752B" w:rsidRPr="008A65AE">
        <w:t xml:space="preserve"> </w:t>
      </w:r>
      <w:r w:rsidR="003555D5" w:rsidRPr="008A65AE">
        <w:t xml:space="preserve">Ugandan </w:t>
      </w:r>
      <w:r w:rsidR="008B752B" w:rsidRPr="008A65AE">
        <w:t>national regulator</w:t>
      </w:r>
      <w:r w:rsidR="0002684B" w:rsidRPr="008A65AE">
        <w:t xml:space="preserve">, which </w:t>
      </w:r>
      <w:r w:rsidR="001B0925" w:rsidRPr="008A65AE">
        <w:t>generated m</w:t>
      </w:r>
      <w:r w:rsidR="009549B7" w:rsidRPr="008A65AE">
        <w:t>uch excitement</w:t>
      </w:r>
      <w:r w:rsidR="0002684B" w:rsidRPr="008A65AE">
        <w:t>, with it being</w:t>
      </w:r>
      <w:r w:rsidR="009549B7" w:rsidRPr="008A65AE">
        <w:t xml:space="preserve"> the f</w:t>
      </w:r>
      <w:r w:rsidR="005B11F9" w:rsidRPr="008A65AE">
        <w:t xml:space="preserve">irst </w:t>
      </w:r>
      <w:r w:rsidR="007411CE" w:rsidRPr="008A65AE">
        <w:t xml:space="preserve">of its kind </w:t>
      </w:r>
      <w:r w:rsidR="00F324F0">
        <w:t>o</w:t>
      </w:r>
      <w:r w:rsidR="007411CE" w:rsidRPr="008A65AE">
        <w:t>n patient engagement</w:t>
      </w:r>
      <w:r w:rsidR="009549B7" w:rsidRPr="008A65AE">
        <w:t>.</w:t>
      </w:r>
      <w:r w:rsidR="00556124">
        <w:t xml:space="preserve"> </w:t>
      </w:r>
      <w:r w:rsidR="001B0925" w:rsidRPr="008A65AE">
        <w:t xml:space="preserve">There was </w:t>
      </w:r>
      <w:r w:rsidR="005279C4" w:rsidRPr="008A65AE">
        <w:t>good</w:t>
      </w:r>
      <w:r w:rsidR="009549B7" w:rsidRPr="008A65AE">
        <w:t xml:space="preserve"> participation</w:t>
      </w:r>
      <w:r w:rsidR="001B0925" w:rsidRPr="008A65AE">
        <w:t xml:space="preserve"> from</w:t>
      </w:r>
      <w:r w:rsidR="009549B7" w:rsidRPr="008A65AE">
        <w:t xml:space="preserve"> </w:t>
      </w:r>
      <w:r w:rsidR="006D519F">
        <w:t>HCP</w:t>
      </w:r>
      <w:r w:rsidR="00DA6D1B" w:rsidRPr="008A65AE">
        <w:t>s</w:t>
      </w:r>
      <w:r w:rsidR="00632B52" w:rsidRPr="008A65AE">
        <w:t>;</w:t>
      </w:r>
      <w:r w:rsidR="00DA6D1B" w:rsidRPr="008A65AE">
        <w:t xml:space="preserve"> regulator</w:t>
      </w:r>
      <w:r w:rsidR="005279C4" w:rsidRPr="008A65AE">
        <w:t>s</w:t>
      </w:r>
      <w:r w:rsidR="00632B52" w:rsidRPr="008A65AE">
        <w:t>;</w:t>
      </w:r>
      <w:r w:rsidR="00DA6D1B" w:rsidRPr="008A65AE">
        <w:t xml:space="preserve"> </w:t>
      </w:r>
      <w:r w:rsidR="005279C4" w:rsidRPr="008A65AE">
        <w:t xml:space="preserve">social scientists; bio ethicists and research ethics committee members; Community Advisory Boards members, and professionals from </w:t>
      </w:r>
      <w:r w:rsidR="00DA6D1B" w:rsidRPr="008A65AE">
        <w:t>supply chain organisations</w:t>
      </w:r>
      <w:r w:rsidR="00632B52" w:rsidRPr="008A65AE">
        <w:t>;</w:t>
      </w:r>
      <w:r w:rsidR="00DA6D1B" w:rsidRPr="008A65AE">
        <w:t xml:space="preserve"> academic medical institutions</w:t>
      </w:r>
      <w:r w:rsidR="00632B52" w:rsidRPr="008A65AE">
        <w:t>;</w:t>
      </w:r>
      <w:r w:rsidR="00DA6D1B" w:rsidRPr="008A65AE">
        <w:t xml:space="preserve"> media</w:t>
      </w:r>
      <w:r w:rsidR="00632B52" w:rsidRPr="008A65AE">
        <w:t>; and patients</w:t>
      </w:r>
      <w:r w:rsidR="00F324F0">
        <w:t xml:space="preserve"> </w:t>
      </w:r>
      <w:r w:rsidR="00632B52" w:rsidRPr="008A65AE">
        <w:t>/</w:t>
      </w:r>
      <w:r w:rsidR="00F324F0">
        <w:t xml:space="preserve"> </w:t>
      </w:r>
      <w:r w:rsidR="00632B52" w:rsidRPr="008A65AE">
        <w:t xml:space="preserve">patient organizations, representing patients suffering </w:t>
      </w:r>
      <w:r w:rsidR="002461FE" w:rsidRPr="008A65AE">
        <w:t xml:space="preserve">e.g. </w:t>
      </w:r>
      <w:r w:rsidR="00632B52" w:rsidRPr="008A65AE">
        <w:t>from cancer; epilepsy; sickle cell disease; hepatitis and HIV.</w:t>
      </w:r>
    </w:p>
    <w:p w14:paraId="49DBA6CE" w14:textId="77777777" w:rsidR="008A65AE" w:rsidRDefault="008A65AE" w:rsidP="008A65AE">
      <w:pPr>
        <w:spacing w:after="0"/>
        <w:ind w:left="0"/>
      </w:pPr>
    </w:p>
    <w:p w14:paraId="0A9B1391" w14:textId="77777777" w:rsidR="00F53081" w:rsidRPr="008A65AE" w:rsidRDefault="00F53081" w:rsidP="008A65AE">
      <w:pPr>
        <w:spacing w:after="0"/>
        <w:ind w:left="0"/>
      </w:pPr>
      <w:r w:rsidRPr="008A65AE">
        <w:t>Comments from discussion</w:t>
      </w:r>
      <w:r w:rsidR="00D51D32">
        <w:t xml:space="preserve"> specific to Uganda</w:t>
      </w:r>
    </w:p>
    <w:p w14:paraId="7A4A5646" w14:textId="77777777" w:rsidR="00534FD1" w:rsidRDefault="00FC7988" w:rsidP="00487236">
      <w:pPr>
        <w:pStyle w:val="Blts"/>
        <w:numPr>
          <w:ilvl w:val="0"/>
          <w:numId w:val="43"/>
        </w:numPr>
      </w:pPr>
      <w:r>
        <w:t>T</w:t>
      </w:r>
      <w:r w:rsidR="006D59EC" w:rsidRPr="008A65AE">
        <w:t>he young, the literate, and som</w:t>
      </w:r>
      <w:r w:rsidR="00945C05">
        <w:t xml:space="preserve">e </w:t>
      </w:r>
      <w:r w:rsidR="006D519F">
        <w:t>HCPs</w:t>
      </w:r>
      <w:r w:rsidR="00945C05">
        <w:t xml:space="preserve">, </w:t>
      </w:r>
      <w:r w:rsidR="006D59EC" w:rsidRPr="008A65AE">
        <w:t>mak</w:t>
      </w:r>
      <w:r w:rsidR="00945C05">
        <w:t>e</w:t>
      </w:r>
      <w:r w:rsidR="006D59EC" w:rsidRPr="008A65AE">
        <w:t xml:space="preserve"> use of soc</w:t>
      </w:r>
      <w:r w:rsidR="00F96C75">
        <w:t xml:space="preserve">ial media platforms </w:t>
      </w:r>
      <w:r w:rsidR="00DE0C25">
        <w:t>to</w:t>
      </w:r>
      <w:r w:rsidR="006D59EC" w:rsidRPr="008A65AE">
        <w:t xml:space="preserve"> communicat</w:t>
      </w:r>
      <w:r w:rsidR="00DE0C25">
        <w:t>e</w:t>
      </w:r>
      <w:r w:rsidR="006D59EC" w:rsidRPr="008A65AE">
        <w:t xml:space="preserve"> about patient issues</w:t>
      </w:r>
      <w:r>
        <w:t xml:space="preserve"> but t</w:t>
      </w:r>
      <w:r w:rsidR="006D59EC" w:rsidRPr="008A65AE">
        <w:t>here may be further o</w:t>
      </w:r>
      <w:r w:rsidR="005C679B" w:rsidRPr="008A65AE">
        <w:t xml:space="preserve">pportunities to </w:t>
      </w:r>
      <w:r w:rsidR="00F96C75">
        <w:t xml:space="preserve">expand this </w:t>
      </w:r>
      <w:r w:rsidR="004C0E93">
        <w:t>to</w:t>
      </w:r>
      <w:r w:rsidR="005C679B" w:rsidRPr="008A65AE">
        <w:t xml:space="preserve"> optimize </w:t>
      </w:r>
      <w:r w:rsidR="004C0E93">
        <w:t xml:space="preserve">patient </w:t>
      </w:r>
      <w:r w:rsidR="005C679B" w:rsidRPr="008A65AE">
        <w:t>engagement</w:t>
      </w:r>
      <w:r w:rsidR="00D42569" w:rsidRPr="008A65AE">
        <w:t>, given the resources available</w:t>
      </w:r>
      <w:r w:rsidR="005C679B" w:rsidRPr="008A65AE">
        <w:t>.</w:t>
      </w:r>
    </w:p>
    <w:p w14:paraId="10DCA8E7" w14:textId="77777777" w:rsidR="00D51D32" w:rsidRDefault="00D51D32" w:rsidP="00D51D32">
      <w:pPr>
        <w:pStyle w:val="Blts"/>
        <w:numPr>
          <w:ilvl w:val="0"/>
          <w:numId w:val="0"/>
        </w:numPr>
      </w:pPr>
    </w:p>
    <w:p w14:paraId="7C4867ED" w14:textId="77777777" w:rsidR="00F96C75" w:rsidRDefault="00D51D32" w:rsidP="00D51D32">
      <w:pPr>
        <w:pStyle w:val="Blts"/>
        <w:numPr>
          <w:ilvl w:val="0"/>
          <w:numId w:val="0"/>
        </w:numPr>
      </w:pPr>
      <w:r w:rsidRPr="008A65AE">
        <w:t>Comments from discussion</w:t>
      </w:r>
      <w:r>
        <w:t xml:space="preserve"> overall</w:t>
      </w:r>
    </w:p>
    <w:p w14:paraId="00C7F047" w14:textId="77777777" w:rsidR="00001173" w:rsidRPr="008A65AE" w:rsidRDefault="00F53081" w:rsidP="00487236">
      <w:pPr>
        <w:pStyle w:val="Blts"/>
        <w:numPr>
          <w:ilvl w:val="0"/>
          <w:numId w:val="43"/>
        </w:numPr>
      </w:pPr>
      <w:r w:rsidRPr="008A65AE">
        <w:t xml:space="preserve">The </w:t>
      </w:r>
      <w:r w:rsidR="001F4D72" w:rsidRPr="008A65AE">
        <w:t xml:space="preserve">current </w:t>
      </w:r>
      <w:r w:rsidR="00273484" w:rsidRPr="008A65AE">
        <w:t xml:space="preserve">CIOMS guidance </w:t>
      </w:r>
      <w:r w:rsidR="001F4D72" w:rsidRPr="008A65AE">
        <w:t>focus</w:t>
      </w:r>
      <w:r w:rsidR="00945C05">
        <w:t>e</w:t>
      </w:r>
      <w:r w:rsidR="004C0E93">
        <w:t>s</w:t>
      </w:r>
      <w:r w:rsidR="001F4D72" w:rsidRPr="008A65AE">
        <w:t xml:space="preserve"> on Europe and North America, and </w:t>
      </w:r>
      <w:r w:rsidR="00273484" w:rsidRPr="008A65AE">
        <w:t>miss</w:t>
      </w:r>
      <w:r w:rsidR="004C0E93">
        <w:t>es</w:t>
      </w:r>
      <w:r w:rsidR="00273484" w:rsidRPr="008A65AE">
        <w:t xml:space="preserve"> the</w:t>
      </w:r>
      <w:r w:rsidRPr="008A65AE">
        <w:t xml:space="preserve"> </w:t>
      </w:r>
      <w:r w:rsidR="004C0E93">
        <w:t xml:space="preserve">LMIC </w:t>
      </w:r>
      <w:r w:rsidR="001F4D72" w:rsidRPr="008A65AE">
        <w:t xml:space="preserve">perspective, and this is needed to </w:t>
      </w:r>
      <w:r w:rsidR="005F20DC" w:rsidRPr="008A65AE">
        <w:t>make the guidance</w:t>
      </w:r>
      <w:r w:rsidR="001F4D72" w:rsidRPr="008A65AE">
        <w:t xml:space="preserve"> relevant </w:t>
      </w:r>
      <w:r w:rsidRPr="008A65AE">
        <w:t>global</w:t>
      </w:r>
      <w:r w:rsidR="004C0E93">
        <w:t>ly</w:t>
      </w:r>
      <w:r w:rsidRPr="008A65AE">
        <w:t>.</w:t>
      </w:r>
      <w:r w:rsidR="00D42569" w:rsidRPr="008A65AE">
        <w:t xml:space="preserve"> </w:t>
      </w:r>
    </w:p>
    <w:p w14:paraId="11598CF7" w14:textId="77777777" w:rsidR="00283E7D" w:rsidRDefault="00D51D32" w:rsidP="00283E7D">
      <w:pPr>
        <w:pStyle w:val="Blts"/>
        <w:numPr>
          <w:ilvl w:val="0"/>
          <w:numId w:val="43"/>
        </w:numPr>
      </w:pPr>
      <w:r>
        <w:t>M</w:t>
      </w:r>
      <w:r w:rsidRPr="008A65AE">
        <w:t>any issues are common to different regions</w:t>
      </w:r>
      <w:r>
        <w:t xml:space="preserve"> e.g. Regina’s</w:t>
      </w:r>
      <w:r w:rsidRPr="008A65AE">
        <w:t xml:space="preserve"> list of issues ha</w:t>
      </w:r>
      <w:r>
        <w:t>s</w:t>
      </w:r>
      <w:r w:rsidRPr="008A65AE">
        <w:t xml:space="preserve"> common ground with issues in New York City too. </w:t>
      </w:r>
      <w:r w:rsidR="004F4D31">
        <w:t>Consider</w:t>
      </w:r>
      <w:r w:rsidRPr="008A65AE">
        <w:t xml:space="preserve"> the common issues affecting patients </w:t>
      </w:r>
      <w:r>
        <w:t>globally</w:t>
      </w:r>
      <w:r w:rsidRPr="008A65AE">
        <w:t xml:space="preserve">.  </w:t>
      </w:r>
    </w:p>
    <w:p w14:paraId="3381A9E9" w14:textId="3F09261F" w:rsidR="003C4C43" w:rsidRDefault="000C1458" w:rsidP="00283E7D">
      <w:pPr>
        <w:pStyle w:val="Blts"/>
        <w:numPr>
          <w:ilvl w:val="0"/>
          <w:numId w:val="43"/>
        </w:numPr>
      </w:pPr>
      <w:r w:rsidRPr="008A65AE">
        <w:t>P</w:t>
      </w:r>
      <w:r w:rsidR="000117CC" w:rsidRPr="008A65AE">
        <w:t>erhaps we can reach out to regional patient organizations</w:t>
      </w:r>
      <w:r w:rsidR="001B734E" w:rsidRPr="008A65AE">
        <w:t xml:space="preserve"> </w:t>
      </w:r>
      <w:r w:rsidR="000117CC" w:rsidRPr="008A65AE">
        <w:t xml:space="preserve">e.g. via </w:t>
      </w:r>
      <w:r w:rsidR="00F53081" w:rsidRPr="008A65AE">
        <w:t>IS</w:t>
      </w:r>
      <w:r w:rsidR="00633919">
        <w:t>o</w:t>
      </w:r>
      <w:r w:rsidR="00F53081" w:rsidRPr="008A65AE">
        <w:t xml:space="preserve">P, and </w:t>
      </w:r>
      <w:r w:rsidR="000117CC" w:rsidRPr="008A65AE">
        <w:t>other organizations</w:t>
      </w:r>
      <w:r w:rsidR="008C5FCA" w:rsidRPr="008A65AE">
        <w:t xml:space="preserve"> </w:t>
      </w:r>
      <w:r w:rsidR="00F53081" w:rsidRPr="008A65AE">
        <w:t>around the table</w:t>
      </w:r>
      <w:r w:rsidR="000117CC" w:rsidRPr="008A65AE">
        <w:t xml:space="preserve"> via</w:t>
      </w:r>
      <w:r w:rsidR="00F53081" w:rsidRPr="008A65AE">
        <w:t xml:space="preserve"> </w:t>
      </w:r>
      <w:r w:rsidR="00FB7F12">
        <w:t>their constituencies. T</w:t>
      </w:r>
      <w:r w:rsidR="002B7977" w:rsidRPr="008A65AE">
        <w:t>his could be done for other regional stakeholders</w:t>
      </w:r>
      <w:r w:rsidR="0031478F">
        <w:t xml:space="preserve"> too</w:t>
      </w:r>
      <w:r w:rsidR="00E30919" w:rsidRPr="008A65AE">
        <w:t>.</w:t>
      </w:r>
    </w:p>
    <w:p w14:paraId="10602E3F" w14:textId="77777777" w:rsidR="00D51D32" w:rsidRDefault="00D51D32" w:rsidP="00D51D32">
      <w:pPr>
        <w:pStyle w:val="ListParagraph"/>
        <w:numPr>
          <w:ilvl w:val="0"/>
          <w:numId w:val="45"/>
        </w:numPr>
        <w:spacing w:after="0"/>
      </w:pPr>
      <w:r>
        <w:t>W</w:t>
      </w:r>
      <w:r w:rsidRPr="008A65AE">
        <w:t xml:space="preserve">e should recognize that LMICs have some unique challenges. </w:t>
      </w:r>
    </w:p>
    <w:p w14:paraId="54DAD381" w14:textId="77777777" w:rsidR="00A253A6" w:rsidRPr="008A65AE" w:rsidRDefault="00D51D32" w:rsidP="00487236">
      <w:pPr>
        <w:pStyle w:val="ListParagraph"/>
        <w:numPr>
          <w:ilvl w:val="0"/>
          <w:numId w:val="45"/>
        </w:numPr>
        <w:spacing w:after="0"/>
      </w:pPr>
      <w:r>
        <w:t>D</w:t>
      </w:r>
      <w:r w:rsidR="006B264F" w:rsidRPr="008A65AE">
        <w:t>rugs need to be</w:t>
      </w:r>
      <w:r w:rsidR="00F53081" w:rsidRPr="008A65AE">
        <w:t xml:space="preserve"> developed </w:t>
      </w:r>
      <w:r w:rsidR="00BE4CD4" w:rsidRPr="008A65AE">
        <w:t xml:space="preserve">with </w:t>
      </w:r>
      <w:r w:rsidR="00F53081" w:rsidRPr="008A65AE">
        <w:t xml:space="preserve">the needs of the </w:t>
      </w:r>
      <w:r w:rsidR="00CD1AFE" w:rsidRPr="008A65AE">
        <w:t>patients who will be using them</w:t>
      </w:r>
      <w:r w:rsidR="00BE4CD4" w:rsidRPr="008A65AE">
        <w:t xml:space="preserve"> in mind</w:t>
      </w:r>
      <w:r w:rsidR="00F53081" w:rsidRPr="008A65AE">
        <w:t>.</w:t>
      </w:r>
    </w:p>
    <w:p w14:paraId="69F0EF4A" w14:textId="77777777" w:rsidR="00F53081" w:rsidRPr="008A65AE" w:rsidRDefault="00A253A6" w:rsidP="00487236">
      <w:pPr>
        <w:pStyle w:val="ListParagraph"/>
        <w:numPr>
          <w:ilvl w:val="0"/>
          <w:numId w:val="45"/>
        </w:numPr>
        <w:spacing w:after="0"/>
      </w:pPr>
      <w:r w:rsidRPr="008A65AE">
        <w:t xml:space="preserve">To obtain further patient input, </w:t>
      </w:r>
      <w:r w:rsidR="00466FB3">
        <w:t>suggest</w:t>
      </w:r>
      <w:r w:rsidR="00F53081" w:rsidRPr="008A65AE">
        <w:t xml:space="preserve"> short interviews with patients</w:t>
      </w:r>
      <w:r w:rsidR="00515D99" w:rsidRPr="008A65AE">
        <w:t xml:space="preserve">. Rare Diseases International (RDI) will </w:t>
      </w:r>
      <w:r w:rsidR="00D263D8" w:rsidRPr="008A65AE">
        <w:t xml:space="preserve">soon </w:t>
      </w:r>
      <w:r w:rsidR="00515D99" w:rsidRPr="008A65AE">
        <w:t xml:space="preserve">have </w:t>
      </w:r>
      <w:r w:rsidR="00F53081" w:rsidRPr="008A65AE">
        <w:t xml:space="preserve">a meeting </w:t>
      </w:r>
      <w:r w:rsidR="00515D99" w:rsidRPr="008A65AE">
        <w:t>and we could</w:t>
      </w:r>
      <w:r w:rsidR="00D263D8" w:rsidRPr="008A65AE">
        <w:t xml:space="preserve"> ask them some key questions.</w:t>
      </w:r>
    </w:p>
    <w:p w14:paraId="5B18CFEF" w14:textId="77777777" w:rsidR="00102101" w:rsidRDefault="004F4D31" w:rsidP="00102101">
      <w:pPr>
        <w:pStyle w:val="Blts"/>
        <w:numPr>
          <w:ilvl w:val="0"/>
          <w:numId w:val="45"/>
        </w:numPr>
      </w:pPr>
      <w:r>
        <w:t>N</w:t>
      </w:r>
      <w:r w:rsidR="00D51D32" w:rsidRPr="008A65AE">
        <w:t>eed to decide the scope</w:t>
      </w:r>
      <w:r w:rsidR="00D51D32">
        <w:t xml:space="preserve">. </w:t>
      </w:r>
      <w:r w:rsidR="00D51D32" w:rsidRPr="008A65AE">
        <w:t xml:space="preserve">If </w:t>
      </w:r>
      <w:r w:rsidR="00D51D32">
        <w:t>the guide</w:t>
      </w:r>
      <w:r w:rsidR="00D51D32" w:rsidRPr="008A65AE">
        <w:t xml:space="preserve"> cover</w:t>
      </w:r>
      <w:r w:rsidR="00D51D32">
        <w:t>s</w:t>
      </w:r>
      <w:r w:rsidR="00D51D32" w:rsidRPr="008A65AE">
        <w:t xml:space="preserve"> the </w:t>
      </w:r>
      <w:r w:rsidR="00D51D32">
        <w:t xml:space="preserve">full medicine </w:t>
      </w:r>
      <w:r w:rsidR="00D51D32" w:rsidRPr="008A65AE">
        <w:t>lifecycle</w:t>
      </w:r>
      <w:r w:rsidR="00D51D32">
        <w:t xml:space="preserve"> and in</w:t>
      </w:r>
      <w:r w:rsidR="00D51D32" w:rsidRPr="008A65AE">
        <w:t xml:space="preserve"> real-world use globally, </w:t>
      </w:r>
      <w:r w:rsidR="00D51D32">
        <w:t>this can be done only</w:t>
      </w:r>
      <w:r w:rsidR="00D51D32" w:rsidRPr="008A65AE">
        <w:t xml:space="preserve"> at a high level</w:t>
      </w:r>
      <w:r w:rsidR="00D51D32">
        <w:t>, but</w:t>
      </w:r>
      <w:r w:rsidR="00D51D32" w:rsidRPr="008A65AE">
        <w:t xml:space="preserve"> </w:t>
      </w:r>
      <w:r w:rsidR="00D51D32">
        <w:t xml:space="preserve">we can go into more detail if it covers </w:t>
      </w:r>
      <w:r w:rsidR="00D51D32" w:rsidRPr="008A65AE">
        <w:t xml:space="preserve">regulatory processes only in countries under the ICH (International Council for Harmonisation of Technical Requirements for Pharmaceuticals for Human Use). </w:t>
      </w:r>
      <w:r w:rsidR="00102101">
        <w:t xml:space="preserve"> </w:t>
      </w:r>
    </w:p>
    <w:p w14:paraId="61EDECCC" w14:textId="77777777" w:rsidR="008A65AE" w:rsidRDefault="008A65AE" w:rsidP="008A65AE">
      <w:pPr>
        <w:spacing w:after="0"/>
        <w:ind w:left="0"/>
      </w:pPr>
    </w:p>
    <w:p w14:paraId="7FA23A4D" w14:textId="77777777" w:rsidR="00883FEC" w:rsidRPr="008A65AE" w:rsidRDefault="00883FEC" w:rsidP="008A65AE">
      <w:pPr>
        <w:spacing w:after="0"/>
        <w:ind w:left="0"/>
      </w:pPr>
      <w:r w:rsidRPr="008A65AE">
        <w:t>Conclusion from Lem</w:t>
      </w:r>
      <w:r w:rsidR="004417F4" w:rsidRPr="008A65AE">
        <w:t>b</w:t>
      </w:r>
      <w:r w:rsidRPr="008A65AE">
        <w:t>it</w:t>
      </w:r>
    </w:p>
    <w:p w14:paraId="0DA3A745" w14:textId="77777777" w:rsidR="008C3B4B" w:rsidRPr="008A65AE" w:rsidRDefault="00610419" w:rsidP="00487236">
      <w:pPr>
        <w:pStyle w:val="ListParagraph"/>
        <w:numPr>
          <w:ilvl w:val="0"/>
          <w:numId w:val="46"/>
        </w:numPr>
        <w:spacing w:after="0"/>
      </w:pPr>
      <w:r>
        <w:t xml:space="preserve">It is </w:t>
      </w:r>
      <w:r w:rsidR="00883FEC" w:rsidRPr="008A65AE">
        <w:t>challeng</w:t>
      </w:r>
      <w:r>
        <w:t xml:space="preserve">ing to make the guide relevant globally, </w:t>
      </w:r>
      <w:r w:rsidR="004D06CD" w:rsidRPr="008A65AE">
        <w:t xml:space="preserve">and this is why we </w:t>
      </w:r>
      <w:r>
        <w:t>held</w:t>
      </w:r>
      <w:r w:rsidR="004D06CD" w:rsidRPr="008A65AE">
        <w:t xml:space="preserve"> the</w:t>
      </w:r>
      <w:r>
        <w:t xml:space="preserve"> Open Meeting and </w:t>
      </w:r>
      <w:r w:rsidR="00F53081" w:rsidRPr="008A65AE">
        <w:t xml:space="preserve">the Uganda Workshop in </w:t>
      </w:r>
      <w:r w:rsidR="00883FEC" w:rsidRPr="008A65AE">
        <w:t>2019</w:t>
      </w:r>
      <w:r w:rsidR="00F53081" w:rsidRPr="008A65AE">
        <w:t xml:space="preserve">, and </w:t>
      </w:r>
      <w:r>
        <w:t xml:space="preserve">why we </w:t>
      </w:r>
      <w:r w:rsidR="00F53081" w:rsidRPr="008A65AE">
        <w:t xml:space="preserve">have identified other means to get input. </w:t>
      </w:r>
    </w:p>
    <w:p w14:paraId="5A54A8F4" w14:textId="77777777" w:rsidR="008C3B4B" w:rsidRPr="008A65AE" w:rsidRDefault="00466FB3" w:rsidP="00487236">
      <w:pPr>
        <w:pStyle w:val="ListParagraph"/>
        <w:numPr>
          <w:ilvl w:val="0"/>
          <w:numId w:val="46"/>
        </w:numPr>
        <w:spacing w:after="0"/>
      </w:pPr>
      <w:r>
        <w:t>In</w:t>
      </w:r>
      <w:r w:rsidR="00883FEC" w:rsidRPr="008A65AE">
        <w:t xml:space="preserve"> reality</w:t>
      </w:r>
      <w:r>
        <w:t>,</w:t>
      </w:r>
      <w:r w:rsidR="00263519">
        <w:t xml:space="preserve"> </w:t>
      </w:r>
      <w:r w:rsidR="00883FEC" w:rsidRPr="008A65AE">
        <w:t>p</w:t>
      </w:r>
      <w:r w:rsidR="00F53081" w:rsidRPr="008A65AE">
        <w:t xml:space="preserve">atient </w:t>
      </w:r>
      <w:r w:rsidR="007E41DE" w:rsidRPr="008A65AE">
        <w:t>association</w:t>
      </w:r>
      <w:r w:rsidR="00A801AE" w:rsidRPr="008A65AE">
        <w:t>s</w:t>
      </w:r>
      <w:r w:rsidR="00F53081" w:rsidRPr="008A65AE">
        <w:t xml:space="preserve"> are limited in </w:t>
      </w:r>
      <w:r w:rsidR="007E41DE" w:rsidRPr="008A65AE">
        <w:t>some</w:t>
      </w:r>
      <w:r w:rsidR="00F53081" w:rsidRPr="008A65AE">
        <w:t xml:space="preserve"> countries</w:t>
      </w:r>
      <w:r w:rsidR="007E41DE" w:rsidRPr="008A65AE">
        <w:t xml:space="preserve"> due to politic</w:t>
      </w:r>
      <w:r w:rsidR="008202B4" w:rsidRPr="008A65AE">
        <w:t>s</w:t>
      </w:r>
      <w:r w:rsidR="00500235" w:rsidRPr="008A65AE">
        <w:t xml:space="preserve">. </w:t>
      </w:r>
    </w:p>
    <w:p w14:paraId="7CE27CE4" w14:textId="77777777" w:rsidR="008C3B4B" w:rsidRPr="008A65AE" w:rsidRDefault="00074AC8" w:rsidP="00487236">
      <w:pPr>
        <w:pStyle w:val="ListParagraph"/>
        <w:numPr>
          <w:ilvl w:val="0"/>
          <w:numId w:val="46"/>
        </w:numPr>
        <w:spacing w:after="0"/>
      </w:pPr>
      <w:r>
        <w:t>CIOMS w</w:t>
      </w:r>
      <w:r w:rsidR="00A801AE" w:rsidRPr="008A65AE">
        <w:t xml:space="preserve">ould like the guidance to be </w:t>
      </w:r>
      <w:r w:rsidR="00B5199E" w:rsidRPr="008A65AE">
        <w:t>visionary</w:t>
      </w:r>
      <w:r w:rsidR="001A5E50" w:rsidRPr="008A65AE">
        <w:t>.</w:t>
      </w:r>
      <w:r w:rsidR="00AF1DF1" w:rsidRPr="008A65AE">
        <w:t xml:space="preserve"> </w:t>
      </w:r>
    </w:p>
    <w:p w14:paraId="17DE3862" w14:textId="77777777" w:rsidR="008C3B4B" w:rsidRPr="008A65AE" w:rsidRDefault="00AF1DF1" w:rsidP="00487236">
      <w:pPr>
        <w:pStyle w:val="ListParagraph"/>
        <w:numPr>
          <w:ilvl w:val="0"/>
          <w:numId w:val="46"/>
        </w:numPr>
        <w:spacing w:after="0"/>
      </w:pPr>
      <w:r w:rsidRPr="008A65AE">
        <w:t>All countries are developing</w:t>
      </w:r>
      <w:r w:rsidR="000F4AAB" w:rsidRPr="008A65AE">
        <w:t xml:space="preserve"> and we find </w:t>
      </w:r>
      <w:r w:rsidR="00B30192">
        <w:t>RLS</w:t>
      </w:r>
      <w:r w:rsidR="000F4AAB" w:rsidRPr="008A65AE">
        <w:t xml:space="preserve"> in </w:t>
      </w:r>
      <w:r w:rsidR="00C21DA5" w:rsidRPr="008A65AE">
        <w:t>high-</w:t>
      </w:r>
      <w:r w:rsidR="000F4AAB" w:rsidRPr="008A65AE">
        <w:t>income</w:t>
      </w:r>
      <w:r w:rsidR="008C3B4B" w:rsidRPr="008A65AE">
        <w:t xml:space="preserve"> countries too.</w:t>
      </w:r>
      <w:r w:rsidR="00F53081" w:rsidRPr="008A65AE">
        <w:t xml:space="preserve"> </w:t>
      </w:r>
    </w:p>
    <w:p w14:paraId="4325BD53" w14:textId="77777777" w:rsidR="00292663" w:rsidRPr="008A65AE" w:rsidRDefault="003014CC" w:rsidP="00487236">
      <w:pPr>
        <w:pStyle w:val="ListParagraph"/>
        <w:numPr>
          <w:ilvl w:val="0"/>
          <w:numId w:val="46"/>
        </w:numPr>
        <w:spacing w:after="0"/>
      </w:pPr>
      <w:r>
        <w:t>Large drug companies</w:t>
      </w:r>
      <w:r w:rsidR="004913F1">
        <w:t xml:space="preserve"> </w:t>
      </w:r>
      <w:r>
        <w:t>do not typically develop new medicines in low-income countries. E.g.</w:t>
      </w:r>
      <w:r w:rsidR="00275C76" w:rsidRPr="008A65AE">
        <w:t xml:space="preserve"> in sub-Saharan Africa</w:t>
      </w:r>
      <w:r>
        <w:t>, i</w:t>
      </w:r>
      <w:r w:rsidR="00AC104A" w:rsidRPr="008A65AE">
        <w:t xml:space="preserve">t is mostly </w:t>
      </w:r>
      <w:r w:rsidR="00E545C1" w:rsidRPr="008A65AE">
        <w:t xml:space="preserve">research </w:t>
      </w:r>
      <w:r w:rsidR="00AC104A" w:rsidRPr="008A65AE">
        <w:t xml:space="preserve">about vaccines, </w:t>
      </w:r>
      <w:r w:rsidR="00F84959" w:rsidRPr="008A65AE">
        <w:t xml:space="preserve">neglected </w:t>
      </w:r>
      <w:r w:rsidR="00EE2109" w:rsidRPr="008A65AE">
        <w:t xml:space="preserve">and </w:t>
      </w:r>
      <w:r w:rsidR="00AC104A" w:rsidRPr="008A65AE">
        <w:t>tropical diseases</w:t>
      </w:r>
      <w:r w:rsidR="00EE2109" w:rsidRPr="008A65AE">
        <w:t>, and some local academic trials and international</w:t>
      </w:r>
      <w:r w:rsidR="009871D5" w:rsidRPr="008A65AE">
        <w:t xml:space="preserve"> community-</w:t>
      </w:r>
      <w:r w:rsidR="00EE2109" w:rsidRPr="008A65AE">
        <w:t>sponsored trials</w:t>
      </w:r>
      <w:r w:rsidR="00F7000F" w:rsidRPr="008A65AE">
        <w:t>,</w:t>
      </w:r>
      <w:r w:rsidR="009871D5" w:rsidRPr="008A65AE">
        <w:t xml:space="preserve"> which are comparative </w:t>
      </w:r>
      <w:r w:rsidR="00F81741" w:rsidRPr="008A65AE">
        <w:t>trials on</w:t>
      </w:r>
      <w:r w:rsidR="00D97C52" w:rsidRPr="008A65AE">
        <w:t xml:space="preserve"> </w:t>
      </w:r>
      <w:r w:rsidR="00A801AE" w:rsidRPr="008A65AE">
        <w:t xml:space="preserve">e.g. </w:t>
      </w:r>
      <w:r w:rsidR="00D97C52" w:rsidRPr="008A65AE">
        <w:t>anti</w:t>
      </w:r>
      <w:r w:rsidR="00EE2109" w:rsidRPr="008A65AE">
        <w:t>malarial</w:t>
      </w:r>
      <w:r w:rsidR="00B30192">
        <w:t>s</w:t>
      </w:r>
      <w:r w:rsidR="001B09A6" w:rsidRPr="008A65AE">
        <w:t>.</w:t>
      </w:r>
    </w:p>
    <w:p w14:paraId="19DCFC0F" w14:textId="77777777" w:rsidR="003B372C" w:rsidRPr="008A65AE" w:rsidRDefault="00F40B04" w:rsidP="00487236">
      <w:pPr>
        <w:pStyle w:val="ListParagraph"/>
        <w:numPr>
          <w:ilvl w:val="0"/>
          <w:numId w:val="46"/>
        </w:numPr>
        <w:spacing w:after="0"/>
      </w:pPr>
      <w:r>
        <w:t>Some</w:t>
      </w:r>
      <w:r w:rsidR="005E48ED" w:rsidRPr="008A65AE">
        <w:t xml:space="preserve"> drug compan</w:t>
      </w:r>
      <w:r>
        <w:t>ies</w:t>
      </w:r>
      <w:r w:rsidR="005E48ED" w:rsidRPr="008A65AE">
        <w:t xml:space="preserve"> do not conduct clinical trials</w:t>
      </w:r>
      <w:r w:rsidR="00292663" w:rsidRPr="008A65AE">
        <w:t xml:space="preserve"> </w:t>
      </w:r>
      <w:r w:rsidR="005E48ED" w:rsidRPr="008A65AE">
        <w:t>in countries</w:t>
      </w:r>
      <w:r w:rsidR="00292663" w:rsidRPr="008A65AE">
        <w:t xml:space="preserve"> </w:t>
      </w:r>
      <w:r w:rsidR="00466FB3">
        <w:t>where they do not intend to sell</w:t>
      </w:r>
      <w:r w:rsidR="00781F1E" w:rsidRPr="008A65AE">
        <w:t xml:space="preserve">. </w:t>
      </w:r>
    </w:p>
    <w:p w14:paraId="4DBE9C4C" w14:textId="77777777" w:rsidR="00BE0ACD" w:rsidRPr="008A65AE" w:rsidRDefault="00610419" w:rsidP="00487236">
      <w:pPr>
        <w:pStyle w:val="ListParagraph"/>
        <w:numPr>
          <w:ilvl w:val="0"/>
          <w:numId w:val="46"/>
        </w:numPr>
        <w:spacing w:after="0"/>
      </w:pPr>
      <w:r>
        <w:t>But, t</w:t>
      </w:r>
      <w:r w:rsidR="00EA6316" w:rsidRPr="008A65AE">
        <w:t>hose who today canno</w:t>
      </w:r>
      <w:r w:rsidR="003014CC">
        <w:t xml:space="preserve">t afford the medicines may </w:t>
      </w:r>
      <w:r w:rsidR="00EA6316" w:rsidRPr="008A65AE">
        <w:t xml:space="preserve">be able to </w:t>
      </w:r>
      <w:r w:rsidR="003014CC">
        <w:t xml:space="preserve">do so </w:t>
      </w:r>
      <w:r w:rsidR="00EA6316" w:rsidRPr="008A65AE">
        <w:t xml:space="preserve">in </w:t>
      </w:r>
      <w:r w:rsidR="003014CC">
        <w:t xml:space="preserve">e.g. </w:t>
      </w:r>
      <w:r w:rsidR="00EA6316" w:rsidRPr="008A65AE">
        <w:t xml:space="preserve">five years’ time. </w:t>
      </w:r>
    </w:p>
    <w:p w14:paraId="247EE913" w14:textId="77777777" w:rsidR="00CB6A3C" w:rsidRPr="008A65AE" w:rsidRDefault="00BE0ACD" w:rsidP="00487236">
      <w:pPr>
        <w:pStyle w:val="ListParagraph"/>
        <w:numPr>
          <w:ilvl w:val="0"/>
          <w:numId w:val="46"/>
        </w:numPr>
        <w:spacing w:after="0"/>
      </w:pPr>
      <w:r w:rsidRPr="008A65AE">
        <w:t>In pr</w:t>
      </w:r>
      <w:r w:rsidR="00610419">
        <w:t xml:space="preserve">agmatic terms, we are over half </w:t>
      </w:r>
      <w:r w:rsidRPr="008A65AE">
        <w:t>way through the guidance production process and therefore we should not choose a direction</w:t>
      </w:r>
      <w:r w:rsidR="00610419">
        <w:t>,</w:t>
      </w:r>
      <w:r w:rsidRPr="008A65AE">
        <w:t xml:space="preserve"> which requires a </w:t>
      </w:r>
      <w:r w:rsidR="00CB6A3C" w:rsidRPr="008A65AE">
        <w:t xml:space="preserve">completely new approach. </w:t>
      </w:r>
    </w:p>
    <w:p w14:paraId="33C05319" w14:textId="77777777" w:rsidR="00142E5E" w:rsidRDefault="0021703E" w:rsidP="00487236">
      <w:pPr>
        <w:pStyle w:val="ListParagraph"/>
        <w:numPr>
          <w:ilvl w:val="0"/>
          <w:numId w:val="46"/>
        </w:numPr>
        <w:spacing w:after="0"/>
      </w:pPr>
      <w:r w:rsidRPr="008A65AE">
        <w:t>T</w:t>
      </w:r>
      <w:r w:rsidR="00CB6A3C" w:rsidRPr="008A65AE">
        <w:t xml:space="preserve">he guidance would benefit from </w:t>
      </w:r>
      <w:r w:rsidR="00483266" w:rsidRPr="008A65AE">
        <w:t xml:space="preserve">a chapter about patient involvement in </w:t>
      </w:r>
      <w:r w:rsidR="00246226">
        <w:t>RLS</w:t>
      </w:r>
      <w:r w:rsidR="00F72E8D" w:rsidRPr="008A65AE">
        <w:t xml:space="preserve">, which would point out the differences </w:t>
      </w:r>
      <w:r w:rsidR="00246226">
        <w:t>in</w:t>
      </w:r>
      <w:r w:rsidR="00F72E8D" w:rsidRPr="008A65AE">
        <w:t xml:space="preserve"> countries along </w:t>
      </w:r>
      <w:r w:rsidR="00246226">
        <w:t xml:space="preserve">different </w:t>
      </w:r>
      <w:r w:rsidR="00F72E8D" w:rsidRPr="008A65AE">
        <w:t>development path</w:t>
      </w:r>
      <w:r w:rsidR="00246226">
        <w:t>s</w:t>
      </w:r>
      <w:r w:rsidR="00483266" w:rsidRPr="008A65AE">
        <w:t>.</w:t>
      </w:r>
      <w:r w:rsidR="000A4D32" w:rsidRPr="008A65AE">
        <w:t xml:space="preserve"> </w:t>
      </w:r>
    </w:p>
    <w:p w14:paraId="7440ADB6" w14:textId="7AA0EB12" w:rsidR="003325FB" w:rsidRPr="008A65AE" w:rsidRDefault="006922E6" w:rsidP="00487236">
      <w:pPr>
        <w:pStyle w:val="ListParagraph"/>
        <w:numPr>
          <w:ilvl w:val="0"/>
          <w:numId w:val="46"/>
        </w:numPr>
        <w:spacing w:after="0"/>
      </w:pPr>
      <w:r w:rsidRPr="008A65AE">
        <w:lastRenderedPageBreak/>
        <w:t>W</w:t>
      </w:r>
      <w:r w:rsidR="00142E5E">
        <w:t>e w</w:t>
      </w:r>
      <w:r w:rsidRPr="008A65AE">
        <w:t>ill try to get input from</w:t>
      </w:r>
      <w:r w:rsidR="006B1EA7">
        <w:t xml:space="preserve"> patient representatives </w:t>
      </w:r>
      <w:r w:rsidRPr="008A65AE">
        <w:t>outside the group</w:t>
      </w:r>
      <w:r w:rsidR="006B1EA7">
        <w:t>, mostly</w:t>
      </w:r>
      <w:r w:rsidR="00742DE5" w:rsidRPr="008A65AE">
        <w:t xml:space="preserve"> via </w:t>
      </w:r>
      <w:r w:rsidR="006B1EA7">
        <w:t xml:space="preserve">virtual </w:t>
      </w:r>
      <w:r w:rsidR="00742DE5" w:rsidRPr="008A65AE">
        <w:t>satellite meetings and</w:t>
      </w:r>
      <w:r w:rsidR="005F4CCB" w:rsidRPr="008A65AE">
        <w:t xml:space="preserve"> teleconferences</w:t>
      </w:r>
      <w:r w:rsidR="00A801AE" w:rsidRPr="008A65AE">
        <w:t xml:space="preserve">. </w:t>
      </w:r>
      <w:r w:rsidR="00483266" w:rsidRPr="008A65AE">
        <w:t xml:space="preserve"> </w:t>
      </w:r>
    </w:p>
    <w:p w14:paraId="705511D4" w14:textId="77777777" w:rsidR="00B10C16" w:rsidRPr="00775E98" w:rsidRDefault="00EC3811" w:rsidP="00783E04">
      <w:pPr>
        <w:pStyle w:val="Heading1"/>
      </w:pPr>
      <w:r>
        <w:t>Seeking additional input to the draft guidance</w:t>
      </w:r>
    </w:p>
    <w:p w14:paraId="4F7819E2" w14:textId="77777777" w:rsidR="002267E7" w:rsidRPr="005C2611" w:rsidRDefault="00CB0AB6" w:rsidP="009745DB">
      <w:pPr>
        <w:pStyle w:val="Heading2"/>
      </w:pPr>
      <w:r w:rsidRPr="00115ECE">
        <w:rPr>
          <w:rFonts w:eastAsia="Times New Roman"/>
        </w:rPr>
        <w:t xml:space="preserve">Survey on patient perspectives regarding working with various stakeholders along a drug’s </w:t>
      </w:r>
      <w:r w:rsidRPr="00910A29">
        <w:t xml:space="preserve">lifecycle: </w:t>
      </w:r>
      <w:r w:rsidR="00910A29">
        <w:t xml:space="preserve">Request to </w:t>
      </w:r>
      <w:r w:rsidR="00DC3E84">
        <w:t>European Patients’ Academy (</w:t>
      </w:r>
      <w:r w:rsidR="00910A29">
        <w:t>EUPATI</w:t>
      </w:r>
      <w:r w:rsidR="00DC3E84">
        <w:t>)</w:t>
      </w:r>
      <w:r w:rsidR="00910A29">
        <w:t>,</w:t>
      </w:r>
      <w:r w:rsidRPr="00910A29">
        <w:t xml:space="preserve"> </w:t>
      </w:r>
      <w:r w:rsidR="005F74FA">
        <w:t xml:space="preserve">presented </w:t>
      </w:r>
      <w:r w:rsidR="00910A29">
        <w:t xml:space="preserve">by </w:t>
      </w:r>
      <w:r w:rsidR="00910A29" w:rsidRPr="00910A29">
        <w:t>Annemiek</w:t>
      </w:r>
    </w:p>
    <w:p w14:paraId="4D85CD77" w14:textId="14B35119" w:rsidR="00487236" w:rsidRDefault="0082502A" w:rsidP="008A65AE">
      <w:pPr>
        <w:spacing w:after="0"/>
        <w:ind w:left="0"/>
      </w:pPr>
      <w:r>
        <w:t xml:space="preserve">The Chapter 4 team is in the process collecting all the rules, regulations, </w:t>
      </w:r>
      <w:r w:rsidR="0032379D">
        <w:t xml:space="preserve">and </w:t>
      </w:r>
      <w:r>
        <w:t>go-to-practices available, and fo</w:t>
      </w:r>
      <w:r w:rsidR="00122065">
        <w:t>rming a broad overview, but it would like to capture</w:t>
      </w:r>
      <w:r>
        <w:t xml:space="preserve"> patient views in order to formulate recommendations. The </w:t>
      </w:r>
      <w:r w:rsidR="00B71BF5">
        <w:t>team</w:t>
      </w:r>
      <w:r w:rsidR="0007048C">
        <w:t xml:space="preserve"> </w:t>
      </w:r>
      <w:r w:rsidR="0007048C">
        <w:rPr>
          <w:rFonts w:eastAsia="Times New Roman"/>
        </w:rPr>
        <w:t xml:space="preserve">proposes </w:t>
      </w:r>
      <w:r w:rsidR="00640380">
        <w:t>conducting a patient survey</w:t>
      </w:r>
      <w:r w:rsidR="0007048C">
        <w:t xml:space="preserve"> </w:t>
      </w:r>
      <w:r w:rsidR="00122065">
        <w:t>on</w:t>
      </w:r>
      <w:r w:rsidR="00640380">
        <w:t xml:space="preserve"> the patient perspective </w:t>
      </w:r>
      <w:r w:rsidR="00C11010">
        <w:t xml:space="preserve">on working with </w:t>
      </w:r>
      <w:r w:rsidR="00B71BF5">
        <w:t>industry, reg</w:t>
      </w:r>
      <w:r w:rsidR="00D17992">
        <w:t xml:space="preserve">ulators and other stakeholders. </w:t>
      </w:r>
      <w:r w:rsidR="00CF45ED">
        <w:t>Other chapter</w:t>
      </w:r>
      <w:r w:rsidR="009B19B2">
        <w:t xml:space="preserve"> teams</w:t>
      </w:r>
      <w:r w:rsidR="00CF45ED">
        <w:t xml:space="preserve"> may </w:t>
      </w:r>
      <w:r>
        <w:t xml:space="preserve">also </w:t>
      </w:r>
      <w:r w:rsidR="00CF45ED">
        <w:t>benefit.</w:t>
      </w:r>
      <w:r w:rsidR="004E7CFB">
        <w:t xml:space="preserve"> </w:t>
      </w:r>
      <w:r w:rsidR="00275E0D">
        <w:t>EUPATI may be a suitable channel</w:t>
      </w:r>
      <w:r w:rsidR="000F11ED">
        <w:t xml:space="preserve"> for conducting a survey</w:t>
      </w:r>
      <w:r w:rsidR="00122065">
        <w:t xml:space="preserve"> as i</w:t>
      </w:r>
      <w:r>
        <w:t>t</w:t>
      </w:r>
      <w:r w:rsidR="00056479">
        <w:t xml:space="preserve"> is</w:t>
      </w:r>
      <w:r w:rsidR="00DD0011">
        <w:t xml:space="preserve"> not a representative group</w:t>
      </w:r>
      <w:r w:rsidR="00056479">
        <w:t>, having members with</w:t>
      </w:r>
      <w:r w:rsidR="00132D86">
        <w:t xml:space="preserve"> varying backgrounds,</w:t>
      </w:r>
      <w:r w:rsidR="007407FC">
        <w:t xml:space="preserve"> </w:t>
      </w:r>
      <w:r w:rsidR="00DD0011">
        <w:t>consisting</w:t>
      </w:r>
      <w:r w:rsidR="00EF0FFC">
        <w:t xml:space="preserve"> of </w:t>
      </w:r>
      <w:r w:rsidR="00DD0011">
        <w:t xml:space="preserve">about </w:t>
      </w:r>
      <w:r w:rsidR="00275E0D">
        <w:t>150 EUPATI fellows</w:t>
      </w:r>
      <w:r w:rsidR="00D17992">
        <w:t>,</w:t>
      </w:r>
      <w:r w:rsidR="00275E0D">
        <w:t xml:space="preserve"> </w:t>
      </w:r>
      <w:r w:rsidR="00056479">
        <w:t xml:space="preserve">who </w:t>
      </w:r>
      <w:r w:rsidR="00D17992">
        <w:t xml:space="preserve">have </w:t>
      </w:r>
      <w:r w:rsidR="007407FC">
        <w:t>graduated</w:t>
      </w:r>
      <w:r w:rsidR="001B0F5D">
        <w:t xml:space="preserve"> with an affinity with the drug development </w:t>
      </w:r>
      <w:r w:rsidR="00DD0011">
        <w:t>field</w:t>
      </w:r>
      <w:r w:rsidR="001B0F5D">
        <w:t xml:space="preserve"> and experience on the topic, </w:t>
      </w:r>
      <w:r w:rsidR="00584789">
        <w:t xml:space="preserve">and </w:t>
      </w:r>
      <w:r w:rsidR="00056479">
        <w:t xml:space="preserve">who </w:t>
      </w:r>
      <w:r w:rsidR="001B0F5D">
        <w:t xml:space="preserve">will not need a </w:t>
      </w:r>
      <w:r w:rsidR="00DD0011">
        <w:t>lot</w:t>
      </w:r>
      <w:r w:rsidR="00056479">
        <w:t xml:space="preserve"> of </w:t>
      </w:r>
      <w:r w:rsidR="00584789">
        <w:t>contextualising</w:t>
      </w:r>
      <w:r w:rsidR="0011242B">
        <w:t xml:space="preserve"> before being ab</w:t>
      </w:r>
      <w:r w:rsidR="00A571AD">
        <w:t>le to participate</w:t>
      </w:r>
      <w:r w:rsidR="0011242B">
        <w:t xml:space="preserve"> in English</w:t>
      </w:r>
      <w:r w:rsidR="00056479">
        <w:t>. All of these reasons</w:t>
      </w:r>
      <w:r w:rsidR="00DD0011">
        <w:t xml:space="preserve"> would make </w:t>
      </w:r>
      <w:r w:rsidR="00056479">
        <w:t>EUPATI</w:t>
      </w:r>
      <w:r w:rsidR="00DD0011">
        <w:t xml:space="preserve"> feasible with</w:t>
      </w:r>
      <w:r w:rsidR="008742D4">
        <w:t>in</w:t>
      </w:r>
      <w:r w:rsidR="00DD0011">
        <w:t xml:space="preserve"> the time available</w:t>
      </w:r>
      <w:r w:rsidR="00437CB3">
        <w:t>.</w:t>
      </w:r>
      <w:r w:rsidR="007C1998">
        <w:t xml:space="preserve"> </w:t>
      </w:r>
      <w:r w:rsidR="00122065">
        <w:t>A</w:t>
      </w:r>
      <w:r w:rsidR="00437CB3">
        <w:t xml:space="preserve"> EUPATI survey could serve as a first step, with</w:t>
      </w:r>
      <w:r w:rsidR="007407FC">
        <w:t xml:space="preserve"> François’ proposed initiative</w:t>
      </w:r>
      <w:r w:rsidR="00437CB3">
        <w:t xml:space="preserve"> </w:t>
      </w:r>
      <w:r w:rsidR="00D17992">
        <w:t xml:space="preserve">about conducting interviews </w:t>
      </w:r>
      <w:r w:rsidR="00122065">
        <w:t>as a second step</w:t>
      </w:r>
      <w:r w:rsidR="00437CB3">
        <w:t xml:space="preserve"> </w:t>
      </w:r>
      <w:r w:rsidR="00B32113">
        <w:t xml:space="preserve">to </w:t>
      </w:r>
      <w:r w:rsidR="00D17992">
        <w:t>obtain</w:t>
      </w:r>
      <w:r w:rsidR="00B32113">
        <w:t xml:space="preserve"> more detail</w:t>
      </w:r>
      <w:r w:rsidR="00961245">
        <w:t xml:space="preserve"> at a global level</w:t>
      </w:r>
      <w:r w:rsidR="00132D86">
        <w:t>.</w:t>
      </w:r>
      <w:r w:rsidR="00EF7CF2">
        <w:t xml:space="preserve"> EUPATI </w:t>
      </w:r>
      <w:r>
        <w:t>is waiting for a</w:t>
      </w:r>
      <w:r w:rsidR="00EF7CF2">
        <w:t xml:space="preserve"> formal request by the end of 2019</w:t>
      </w:r>
      <w:r>
        <w:t xml:space="preserve"> and a</w:t>
      </w:r>
      <w:r w:rsidR="00D17992">
        <w:t xml:space="preserve"> d</w:t>
      </w:r>
      <w:r w:rsidR="00437CB3">
        <w:t xml:space="preserve">raft survey has been </w:t>
      </w:r>
      <w:r w:rsidR="009B19B2">
        <w:t>circulated</w:t>
      </w:r>
      <w:r w:rsidR="0042604A">
        <w:t xml:space="preserve"> within the WG</w:t>
      </w:r>
      <w:r w:rsidR="00437CB3">
        <w:t xml:space="preserve">. </w:t>
      </w:r>
    </w:p>
    <w:p w14:paraId="21282A52" w14:textId="77777777" w:rsidR="00487236" w:rsidRDefault="00487236" w:rsidP="008A65AE">
      <w:pPr>
        <w:spacing w:after="0"/>
        <w:ind w:left="0"/>
      </w:pPr>
    </w:p>
    <w:p w14:paraId="1CEC4855" w14:textId="77777777" w:rsidR="00DF1FA1" w:rsidRDefault="002946F5" w:rsidP="008A65AE">
      <w:pPr>
        <w:spacing w:after="0"/>
        <w:ind w:left="0"/>
      </w:pPr>
      <w:r>
        <w:t>Comments from discussion:</w:t>
      </w:r>
    </w:p>
    <w:p w14:paraId="2F9FB5BA" w14:textId="77777777" w:rsidR="0082502A" w:rsidRDefault="002538D0" w:rsidP="002538D0">
      <w:pPr>
        <w:pStyle w:val="ListParagraph"/>
        <w:numPr>
          <w:ilvl w:val="0"/>
          <w:numId w:val="8"/>
        </w:numPr>
        <w:spacing w:after="0"/>
      </w:pPr>
      <w:r>
        <w:rPr>
          <w:rStyle w:val="s1"/>
        </w:rPr>
        <w:t>Patient Focused Medic</w:t>
      </w:r>
      <w:r w:rsidR="00DD2294">
        <w:rPr>
          <w:rStyle w:val="s1"/>
        </w:rPr>
        <w:t>ines Development (PFMD) has conducted</w:t>
      </w:r>
      <w:r>
        <w:rPr>
          <w:rStyle w:val="s1"/>
        </w:rPr>
        <w:t xml:space="preserve"> </w:t>
      </w:r>
      <w:r>
        <w:t>related surveys</w:t>
      </w:r>
      <w:r w:rsidR="00A46FB6">
        <w:t xml:space="preserve">, and </w:t>
      </w:r>
      <w:r>
        <w:t>on Fair Market Value</w:t>
      </w:r>
      <w:r w:rsidR="001D75B5">
        <w:t xml:space="preserve"> </w:t>
      </w:r>
      <w:r>
        <w:t xml:space="preserve">and principles of participation. Recommend consulting with Nicholas Brooke. The </w:t>
      </w:r>
      <w:r>
        <w:rPr>
          <w:rStyle w:val="s1"/>
        </w:rPr>
        <w:t xml:space="preserve">PFMD </w:t>
      </w:r>
      <w:r w:rsidR="00145410">
        <w:rPr>
          <w:rStyle w:val="s1"/>
        </w:rPr>
        <w:t xml:space="preserve">also </w:t>
      </w:r>
      <w:r>
        <w:rPr>
          <w:rStyle w:val="s1"/>
        </w:rPr>
        <w:t xml:space="preserve">has a repository where many organisations contribute their resources called </w:t>
      </w:r>
      <w:r>
        <w:t>Synapse.</w:t>
      </w:r>
    </w:p>
    <w:p w14:paraId="1D0B7A0A" w14:textId="55619D67" w:rsidR="002538D0" w:rsidRDefault="00187BD1" w:rsidP="002538D0">
      <w:pPr>
        <w:pStyle w:val="ListParagraph"/>
        <w:numPr>
          <w:ilvl w:val="0"/>
          <w:numId w:val="8"/>
        </w:numPr>
        <w:spacing w:after="0"/>
      </w:pPr>
      <w:r>
        <w:t>The US</w:t>
      </w:r>
      <w:r w:rsidRPr="002538D0">
        <w:rPr>
          <w:color w:val="000000"/>
        </w:rPr>
        <w:t xml:space="preserve"> National Health Council (NHC)</w:t>
      </w:r>
      <w:r w:rsidR="00F41798">
        <w:t xml:space="preserve"> has organised several round tables and developed recommendations, as has been done by others</w:t>
      </w:r>
      <w:r w:rsidR="001D75B5">
        <w:t>, e.g. t</w:t>
      </w:r>
      <w:r w:rsidR="002538D0">
        <w:t xml:space="preserve">he NHC Rubrik was shared with Beverly. </w:t>
      </w:r>
    </w:p>
    <w:p w14:paraId="5C558076" w14:textId="77777777" w:rsidR="00A46FB6" w:rsidRDefault="00A46FB6" w:rsidP="00A46FB6">
      <w:pPr>
        <w:pStyle w:val="ListParagraph"/>
        <w:numPr>
          <w:ilvl w:val="0"/>
          <w:numId w:val="8"/>
        </w:numPr>
        <w:spacing w:after="0"/>
      </w:pPr>
      <w:r>
        <w:t xml:space="preserve">Regarding </w:t>
      </w:r>
      <w:r w:rsidR="0082502A">
        <w:t xml:space="preserve">survey </w:t>
      </w:r>
      <w:r>
        <w:t>question 3, the NHC already developed resources to address these challenges.</w:t>
      </w:r>
    </w:p>
    <w:p w14:paraId="572E1CDC" w14:textId="77777777" w:rsidR="00A46FB6" w:rsidRDefault="00E50415" w:rsidP="00DD2294">
      <w:pPr>
        <w:pStyle w:val="ListParagraph"/>
        <w:numPr>
          <w:ilvl w:val="0"/>
          <w:numId w:val="8"/>
        </w:numPr>
        <w:spacing w:after="0"/>
      </w:pPr>
      <w:r>
        <w:t>I</w:t>
      </w:r>
      <w:r w:rsidR="002538D0">
        <w:t xml:space="preserve">f we select individuals from organisations we know, the answers </w:t>
      </w:r>
      <w:r w:rsidR="0059525F">
        <w:t xml:space="preserve">will </w:t>
      </w:r>
      <w:r w:rsidR="002538D0">
        <w:t xml:space="preserve">reinforce </w:t>
      </w:r>
      <w:r w:rsidR="0059525F">
        <w:t>w</w:t>
      </w:r>
      <w:r w:rsidR="0082502A">
        <w:t>hat we</w:t>
      </w:r>
      <w:r w:rsidR="007C798C">
        <w:t xml:space="preserve"> already</w:t>
      </w:r>
      <w:r w:rsidR="002538D0">
        <w:t xml:space="preserve"> know.</w:t>
      </w:r>
      <w:r w:rsidR="007C798C">
        <w:t xml:space="preserve"> This is biased.</w:t>
      </w:r>
    </w:p>
    <w:p w14:paraId="1F1616A4" w14:textId="77777777" w:rsidR="001C1207" w:rsidRDefault="0059525F" w:rsidP="00B86436">
      <w:pPr>
        <w:pStyle w:val="ListParagraph"/>
        <w:numPr>
          <w:ilvl w:val="0"/>
          <w:numId w:val="9"/>
        </w:numPr>
        <w:spacing w:after="0"/>
        <w:ind w:left="360"/>
      </w:pPr>
      <w:r>
        <w:rPr>
          <w:rStyle w:val="s1"/>
        </w:rPr>
        <w:t>W</w:t>
      </w:r>
      <w:r w:rsidR="00690973">
        <w:rPr>
          <w:rStyle w:val="s1"/>
        </w:rPr>
        <w:t xml:space="preserve">e could </w:t>
      </w:r>
      <w:r w:rsidR="008C3AA9">
        <w:rPr>
          <w:rStyle w:val="s1"/>
        </w:rPr>
        <w:t>phras</w:t>
      </w:r>
      <w:r w:rsidR="00564900">
        <w:rPr>
          <w:rStyle w:val="s1"/>
        </w:rPr>
        <w:t>e</w:t>
      </w:r>
      <w:r w:rsidR="00690973">
        <w:rPr>
          <w:rStyle w:val="s1"/>
        </w:rPr>
        <w:t xml:space="preserve"> some of the questions such that they would reveal solutions</w:t>
      </w:r>
      <w:r w:rsidR="0082502A">
        <w:rPr>
          <w:rStyle w:val="s1"/>
        </w:rPr>
        <w:t>.</w:t>
      </w:r>
      <w:r w:rsidR="001A0649">
        <w:rPr>
          <w:rStyle w:val="s1"/>
        </w:rPr>
        <w:t xml:space="preserve"> </w:t>
      </w:r>
    </w:p>
    <w:p w14:paraId="2D6F4894" w14:textId="77777777" w:rsidR="00294A03" w:rsidRDefault="00A46FB6" w:rsidP="00B86436">
      <w:pPr>
        <w:pStyle w:val="ListParagraph"/>
        <w:numPr>
          <w:ilvl w:val="0"/>
          <w:numId w:val="9"/>
        </w:numPr>
        <w:spacing w:after="0"/>
        <w:ind w:left="360"/>
      </w:pPr>
      <w:r w:rsidRPr="007A27E7">
        <w:t xml:space="preserve">The </w:t>
      </w:r>
      <w:r w:rsidRPr="001C1207">
        <w:rPr>
          <w:color w:val="000000"/>
        </w:rPr>
        <w:t xml:space="preserve">European Patient's Forum </w:t>
      </w:r>
      <w:r>
        <w:rPr>
          <w:color w:val="000000"/>
        </w:rPr>
        <w:t>(</w:t>
      </w:r>
      <w:r w:rsidR="00D23292">
        <w:t>EPF</w:t>
      </w:r>
      <w:r>
        <w:t>)</w:t>
      </w:r>
      <w:r w:rsidR="00D23292">
        <w:t xml:space="preserve"> has </w:t>
      </w:r>
      <w:r w:rsidR="00697F36">
        <w:t>observe</w:t>
      </w:r>
      <w:r w:rsidR="00D23292">
        <w:t>d</w:t>
      </w:r>
      <w:r w:rsidR="00697F36">
        <w:t xml:space="preserve"> some </w:t>
      </w:r>
      <w:r w:rsidR="00597360">
        <w:t xml:space="preserve">changes </w:t>
      </w:r>
      <w:r w:rsidR="00D23292">
        <w:t>e.g.</w:t>
      </w:r>
      <w:r w:rsidR="00040A4C">
        <w:t xml:space="preserve"> </w:t>
      </w:r>
      <w:r w:rsidR="00C63712">
        <w:t xml:space="preserve">regarding </w:t>
      </w:r>
      <w:r w:rsidR="00235EA2">
        <w:t>o</w:t>
      </w:r>
      <w:r w:rsidR="00697F36">
        <w:t>penness of clinical trial results, data sharing</w:t>
      </w:r>
      <w:r w:rsidR="006F6CC0">
        <w:t>, and end</w:t>
      </w:r>
      <w:r>
        <w:t>-</w:t>
      </w:r>
      <w:r w:rsidR="006F6CC0">
        <w:t>product affordab</w:t>
      </w:r>
      <w:r w:rsidR="00DD2294">
        <w:t>ility</w:t>
      </w:r>
      <w:r w:rsidR="006F6CC0">
        <w:t xml:space="preserve">. </w:t>
      </w:r>
      <w:r w:rsidR="00D23292">
        <w:t>T</w:t>
      </w:r>
      <w:r w:rsidR="00036ABD">
        <w:t xml:space="preserve">he survey could be re-focused. </w:t>
      </w:r>
      <w:r w:rsidR="00697F36">
        <w:t xml:space="preserve"> </w:t>
      </w:r>
    </w:p>
    <w:p w14:paraId="214015AF" w14:textId="77777777" w:rsidR="00A46FB6" w:rsidRDefault="00E061A0" w:rsidP="00B86436">
      <w:pPr>
        <w:pStyle w:val="ListParagraph"/>
        <w:numPr>
          <w:ilvl w:val="0"/>
          <w:numId w:val="9"/>
        </w:numPr>
        <w:spacing w:after="0"/>
        <w:ind w:left="360"/>
      </w:pPr>
      <w:r>
        <w:t xml:space="preserve">In the UK, </w:t>
      </w:r>
      <w:r w:rsidR="00A46FB6">
        <w:t xml:space="preserve">there is survey-overload. </w:t>
      </w:r>
      <w:r w:rsidR="0082502A">
        <w:t>I</w:t>
      </w:r>
      <w:r w:rsidR="00A46FB6">
        <w:t xml:space="preserve">t would need to be easy to complete. </w:t>
      </w:r>
    </w:p>
    <w:p w14:paraId="328C8BBA" w14:textId="77777777" w:rsidR="00FD22A2" w:rsidRDefault="00C15AB9" w:rsidP="00B86436">
      <w:pPr>
        <w:pStyle w:val="ListParagraph"/>
        <w:numPr>
          <w:ilvl w:val="0"/>
          <w:numId w:val="9"/>
        </w:numPr>
        <w:spacing w:after="0"/>
        <w:ind w:left="360"/>
      </w:pPr>
      <w:r>
        <w:t xml:space="preserve">If we want patients to play a bigger role, we need to motivate them. </w:t>
      </w:r>
    </w:p>
    <w:p w14:paraId="54D93E67" w14:textId="77777777" w:rsidR="00C20677" w:rsidRDefault="00E50415" w:rsidP="00B86436">
      <w:pPr>
        <w:pStyle w:val="ListParagraph"/>
        <w:numPr>
          <w:ilvl w:val="0"/>
          <w:numId w:val="9"/>
        </w:numPr>
        <w:spacing w:after="0"/>
        <w:ind w:left="360"/>
      </w:pPr>
      <w:r>
        <w:t>To collect information from patients, would require an ethics committee review</w:t>
      </w:r>
      <w:r w:rsidR="00FD22A2">
        <w:t xml:space="preserve">. </w:t>
      </w:r>
      <w:r w:rsidR="002538D0">
        <w:t xml:space="preserve"> </w:t>
      </w:r>
    </w:p>
    <w:p w14:paraId="2D3BDB79" w14:textId="77777777" w:rsidR="00A46FB6" w:rsidRDefault="00A46FB6" w:rsidP="00B86436">
      <w:pPr>
        <w:pStyle w:val="ListParagraph"/>
        <w:numPr>
          <w:ilvl w:val="0"/>
          <w:numId w:val="9"/>
        </w:numPr>
        <w:spacing w:after="0"/>
        <w:ind w:left="360"/>
      </w:pPr>
      <w:r>
        <w:t>Some may prefer a short info</w:t>
      </w:r>
      <w:r w:rsidR="00512503">
        <w:t>rmal phone call</w:t>
      </w:r>
      <w:r>
        <w:t xml:space="preserve">. This may help </w:t>
      </w:r>
      <w:r w:rsidR="00E061A0">
        <w:t>to sidestep</w:t>
      </w:r>
      <w:r w:rsidR="00DD2294">
        <w:t xml:space="preserve"> the</w:t>
      </w:r>
      <w:r>
        <w:t xml:space="preserve"> ethics committee review</w:t>
      </w:r>
      <w:r w:rsidR="00E50415">
        <w:t xml:space="preserve"> formality</w:t>
      </w:r>
      <w:r>
        <w:t xml:space="preserve">. </w:t>
      </w:r>
    </w:p>
    <w:p w14:paraId="6C5F7391" w14:textId="77777777" w:rsidR="002538D0" w:rsidRDefault="002538D0" w:rsidP="00B86436">
      <w:pPr>
        <w:pStyle w:val="ListParagraph"/>
        <w:numPr>
          <w:ilvl w:val="0"/>
          <w:numId w:val="9"/>
        </w:numPr>
        <w:spacing w:after="0"/>
        <w:ind w:left="360"/>
      </w:pPr>
      <w:r>
        <w:t xml:space="preserve">If we finalise a set of generic questions, we could take it to EUPATI and other organisations. </w:t>
      </w:r>
    </w:p>
    <w:p w14:paraId="24E16DE0" w14:textId="624420C9" w:rsidR="002538D0" w:rsidRDefault="00A46FB6" w:rsidP="00B86436">
      <w:pPr>
        <w:pStyle w:val="ListParagraph"/>
        <w:numPr>
          <w:ilvl w:val="0"/>
          <w:numId w:val="9"/>
        </w:numPr>
        <w:spacing w:after="0"/>
        <w:ind w:left="360"/>
      </w:pPr>
      <w:r>
        <w:t>T</w:t>
      </w:r>
      <w:r w:rsidR="002538D0">
        <w:t xml:space="preserve">he </w:t>
      </w:r>
      <w:r w:rsidR="002538D0" w:rsidRPr="002538D0">
        <w:rPr>
          <w:color w:val="000000"/>
        </w:rPr>
        <w:t>NHC</w:t>
      </w:r>
      <w:r>
        <w:rPr>
          <w:color w:val="000000"/>
        </w:rPr>
        <w:t xml:space="preserve"> </w:t>
      </w:r>
      <w:r w:rsidR="002538D0" w:rsidRPr="002538D0">
        <w:rPr>
          <w:color w:val="000000"/>
        </w:rPr>
        <w:t>could circulate</w:t>
      </w:r>
      <w:r>
        <w:rPr>
          <w:color w:val="000000"/>
        </w:rPr>
        <w:t xml:space="preserve"> the survey</w:t>
      </w:r>
      <w:r w:rsidR="002538D0" w:rsidRPr="002538D0">
        <w:rPr>
          <w:color w:val="000000"/>
        </w:rPr>
        <w:t xml:space="preserve"> </w:t>
      </w:r>
      <w:r>
        <w:rPr>
          <w:color w:val="000000"/>
        </w:rPr>
        <w:t>to</w:t>
      </w:r>
      <w:r w:rsidR="002538D0" w:rsidRPr="002538D0">
        <w:rPr>
          <w:color w:val="000000"/>
        </w:rPr>
        <w:t xml:space="preserve"> </w:t>
      </w:r>
      <w:r w:rsidR="002538D0">
        <w:t xml:space="preserve">American patients. </w:t>
      </w:r>
    </w:p>
    <w:p w14:paraId="7740E8F0" w14:textId="77777777" w:rsidR="00E061A0" w:rsidRDefault="00E061A0" w:rsidP="00E061A0">
      <w:pPr>
        <w:pStyle w:val="ListParagraph"/>
        <w:numPr>
          <w:ilvl w:val="0"/>
          <w:numId w:val="9"/>
        </w:numPr>
        <w:spacing w:after="0"/>
        <w:ind w:left="360"/>
      </w:pPr>
      <w:r w:rsidRPr="00FF1E59">
        <w:t xml:space="preserve">The Irish Platform for Patient Organisations, Science and Industry </w:t>
      </w:r>
      <w:r>
        <w:t xml:space="preserve">(IPPOSI) can also access patients who have an interest and an understanding.    </w:t>
      </w:r>
    </w:p>
    <w:p w14:paraId="103532BB" w14:textId="77777777" w:rsidR="002538D0" w:rsidRDefault="002538D0" w:rsidP="00B86436">
      <w:pPr>
        <w:pStyle w:val="ListParagraph"/>
        <w:numPr>
          <w:ilvl w:val="0"/>
          <w:numId w:val="9"/>
        </w:numPr>
        <w:spacing w:after="0"/>
        <w:ind w:left="360"/>
      </w:pPr>
      <w:r>
        <w:t>I</w:t>
      </w:r>
      <w:r w:rsidRPr="007A27E7">
        <w:t xml:space="preserve">t </w:t>
      </w:r>
      <w:r>
        <w:t xml:space="preserve">would </w:t>
      </w:r>
      <w:r w:rsidRPr="007A27E7">
        <w:t xml:space="preserve">be interesting to get views from non-expert patients. </w:t>
      </w:r>
      <w:r w:rsidR="00DD2294">
        <w:t xml:space="preserve">The </w:t>
      </w:r>
      <w:r w:rsidRPr="001C1207">
        <w:rPr>
          <w:color w:val="000000"/>
        </w:rPr>
        <w:t>EPF</w:t>
      </w:r>
      <w:r w:rsidRPr="007A27E7">
        <w:t xml:space="preserve"> </w:t>
      </w:r>
      <w:r w:rsidR="00A46FB6">
        <w:t xml:space="preserve">could circulate </w:t>
      </w:r>
      <w:r w:rsidR="00512503">
        <w:t>it too</w:t>
      </w:r>
      <w:r>
        <w:t xml:space="preserve">. </w:t>
      </w:r>
    </w:p>
    <w:p w14:paraId="63E7E701" w14:textId="77777777" w:rsidR="00487236" w:rsidRDefault="00487236" w:rsidP="00487236">
      <w:pPr>
        <w:spacing w:after="0"/>
        <w:ind w:left="0"/>
      </w:pPr>
    </w:p>
    <w:p w14:paraId="5295FE9C" w14:textId="77777777" w:rsidR="00493BB1" w:rsidRDefault="00B35CC0" w:rsidP="00487236">
      <w:pPr>
        <w:spacing w:after="0"/>
        <w:ind w:left="0"/>
      </w:pPr>
      <w:r>
        <w:t>Conclusion from Kaisa</w:t>
      </w:r>
    </w:p>
    <w:p w14:paraId="5F557A11" w14:textId="77777777" w:rsidR="0021703E" w:rsidRDefault="003E2A72" w:rsidP="003E2A72">
      <w:pPr>
        <w:spacing w:after="0"/>
        <w:ind w:left="0"/>
      </w:pPr>
      <w:r>
        <w:t>We m</w:t>
      </w:r>
      <w:r w:rsidR="000008BA">
        <w:t>ay ne</w:t>
      </w:r>
      <w:r>
        <w:t>ed to continue discussion on this</w:t>
      </w:r>
      <w:r w:rsidR="000008BA">
        <w:t xml:space="preserve"> survey at another time. </w:t>
      </w:r>
    </w:p>
    <w:p w14:paraId="6D38BE62" w14:textId="77777777" w:rsidR="00A13340" w:rsidRPr="00AD0D47" w:rsidRDefault="00910A29" w:rsidP="00AD0D47">
      <w:pPr>
        <w:pStyle w:val="Heading2"/>
        <w:rPr>
          <w:rFonts w:eastAsia="Times New Roman"/>
          <w:lang w:val="fr-CH"/>
        </w:rPr>
      </w:pPr>
      <w:r>
        <w:rPr>
          <w:rFonts w:eastAsia="Times New Roman"/>
          <w:lang w:val="fr-CH"/>
        </w:rPr>
        <w:t xml:space="preserve">Questionnaire on ethics issues, </w:t>
      </w:r>
      <w:r w:rsidR="005C2611">
        <w:t xml:space="preserve">presented </w:t>
      </w:r>
      <w:r>
        <w:rPr>
          <w:rFonts w:eastAsia="Times New Roman"/>
          <w:lang w:val="fr-CH"/>
        </w:rPr>
        <w:t xml:space="preserve">by </w:t>
      </w:r>
      <w:r w:rsidRPr="00115ECE">
        <w:rPr>
          <w:rFonts w:eastAsia="Times New Roman"/>
          <w:lang w:val="fr-CH"/>
        </w:rPr>
        <w:t>Panos</w:t>
      </w:r>
      <w:r w:rsidR="006C6B3B">
        <w:rPr>
          <w:rFonts w:eastAsia="Times New Roman"/>
          <w:lang w:val="fr-CH"/>
        </w:rPr>
        <w:t xml:space="preserve"> </w:t>
      </w:r>
      <w:r>
        <w:rPr>
          <w:rFonts w:eastAsia="Times New Roman"/>
          <w:lang w:val="fr-CH"/>
        </w:rPr>
        <w:t>and</w:t>
      </w:r>
      <w:r w:rsidRPr="00115ECE">
        <w:rPr>
          <w:rFonts w:eastAsia="Times New Roman"/>
          <w:lang w:val="fr-CH"/>
        </w:rPr>
        <w:t xml:space="preserve"> Stephen</w:t>
      </w:r>
    </w:p>
    <w:p w14:paraId="34EC9822" w14:textId="77777777" w:rsidR="00DA147F" w:rsidRDefault="00DA147F" w:rsidP="00B86436">
      <w:pPr>
        <w:pStyle w:val="ListParagraph"/>
        <w:numPr>
          <w:ilvl w:val="0"/>
          <w:numId w:val="10"/>
        </w:numPr>
        <w:spacing w:after="0"/>
        <w:ind w:left="357" w:hanging="357"/>
      </w:pPr>
      <w:r>
        <w:t xml:space="preserve">The draft questions were circulated, comments addressed, and further questions added. </w:t>
      </w:r>
    </w:p>
    <w:p w14:paraId="739524CB" w14:textId="77777777" w:rsidR="0010280E" w:rsidRDefault="0010280E" w:rsidP="00B86436">
      <w:pPr>
        <w:pStyle w:val="ListParagraph"/>
        <w:numPr>
          <w:ilvl w:val="0"/>
          <w:numId w:val="10"/>
        </w:numPr>
        <w:spacing w:after="0"/>
        <w:ind w:left="357" w:hanging="357"/>
      </w:pPr>
      <w:r>
        <w:t xml:space="preserve">Ethics on the subject of patient involvement in </w:t>
      </w:r>
      <w:r w:rsidR="00DA147F">
        <w:t>PV</w:t>
      </w:r>
      <w:r>
        <w:t xml:space="preserve"> has not been addressed before.  </w:t>
      </w:r>
    </w:p>
    <w:p w14:paraId="3BB174C9" w14:textId="77777777" w:rsidR="00D409DD" w:rsidRDefault="00D409DD" w:rsidP="00B86436">
      <w:pPr>
        <w:pStyle w:val="ListParagraph"/>
        <w:numPr>
          <w:ilvl w:val="0"/>
          <w:numId w:val="10"/>
        </w:numPr>
        <w:spacing w:after="0"/>
        <w:ind w:left="357" w:hanging="357"/>
      </w:pPr>
      <w:r>
        <w:t>Lembit to consult the ethicists who contributed to the CIOMS guide published in 2016</w:t>
      </w:r>
      <w:r w:rsidR="00DA147F">
        <w:t>,</w:t>
      </w:r>
      <w:r>
        <w:t xml:space="preserve"> </w:t>
      </w:r>
      <w:hyperlink r:id="rId9" w:history="1">
        <w:r w:rsidRPr="002D2D2A">
          <w:rPr>
            <w:rStyle w:val="Hyperlink"/>
            <w:i/>
            <w:color w:val="auto"/>
            <w:u w:val="none"/>
          </w:rPr>
          <w:t>International ethical guidelines for health-related research involving humans</w:t>
        </w:r>
      </w:hyperlink>
      <w:r w:rsidR="00DA147F">
        <w:rPr>
          <w:rStyle w:val="Hyperlink"/>
          <w:color w:val="auto"/>
          <w:u w:val="none"/>
        </w:rPr>
        <w:t>.</w:t>
      </w:r>
      <w:r>
        <w:t xml:space="preserve"> </w:t>
      </w:r>
      <w:r w:rsidR="00E142F6">
        <w:t xml:space="preserve">The group of </w:t>
      </w:r>
      <w:r w:rsidR="004408DA">
        <w:t xml:space="preserve">22 </w:t>
      </w:r>
      <w:r w:rsidR="00E142F6">
        <w:lastRenderedPageBreak/>
        <w:t xml:space="preserve">ethicists was balanced in terms of gender, geography, </w:t>
      </w:r>
      <w:r w:rsidR="004408DA">
        <w:t xml:space="preserve">and </w:t>
      </w:r>
      <w:r w:rsidR="00E142F6">
        <w:t>background</w:t>
      </w:r>
      <w:r w:rsidR="004B11AB">
        <w:t>.</w:t>
      </w:r>
      <w:r w:rsidR="00F362A8">
        <w:t xml:space="preserve"> </w:t>
      </w:r>
      <w:r w:rsidR="007C15C6">
        <w:t>They will be asked first</w:t>
      </w:r>
      <w:r w:rsidR="00DA147F">
        <w:t>ly</w:t>
      </w:r>
      <w:r w:rsidR="007C15C6">
        <w:t xml:space="preserve"> to review the questions and </w:t>
      </w:r>
      <w:r w:rsidR="00DA147F">
        <w:t>secondly</w:t>
      </w:r>
      <w:r w:rsidR="007C15C6">
        <w:t xml:space="preserve"> to respond</w:t>
      </w:r>
      <w:r w:rsidR="00D44D6F">
        <w:t xml:space="preserve"> to the</w:t>
      </w:r>
      <w:r w:rsidR="00DA147F">
        <w:t>m</w:t>
      </w:r>
      <w:r w:rsidR="007C15C6">
        <w:t xml:space="preserve">. </w:t>
      </w:r>
      <w:r w:rsidR="002F2456">
        <w:t>We expect a consolidated answer.</w:t>
      </w:r>
    </w:p>
    <w:p w14:paraId="21DA125F" w14:textId="77777777" w:rsidR="00F0658D" w:rsidRDefault="009C79DC" w:rsidP="00B86436">
      <w:pPr>
        <w:pStyle w:val="ListParagraph"/>
        <w:numPr>
          <w:ilvl w:val="0"/>
          <w:numId w:val="10"/>
        </w:numPr>
        <w:spacing w:after="0"/>
        <w:ind w:left="357" w:hanging="357"/>
      </w:pPr>
      <w:r>
        <w:t>If the ethicists are not able to participate</w:t>
      </w:r>
      <w:r w:rsidR="00191F78">
        <w:t xml:space="preserve">, </w:t>
      </w:r>
      <w:r>
        <w:t xml:space="preserve">we will </w:t>
      </w:r>
      <w:r w:rsidR="00C14B1E">
        <w:t xml:space="preserve">invite a small number </w:t>
      </w:r>
      <w:r w:rsidR="00E45EA9">
        <w:t xml:space="preserve">to give their views </w:t>
      </w:r>
      <w:r w:rsidR="00F0658D">
        <w:t xml:space="preserve">at a </w:t>
      </w:r>
      <w:r>
        <w:t xml:space="preserve">one- or two-day </w:t>
      </w:r>
      <w:r w:rsidR="00FD15AC">
        <w:t>meeting</w:t>
      </w:r>
      <w:r w:rsidR="0063151A">
        <w:t xml:space="preserve">. </w:t>
      </w:r>
      <w:r w:rsidR="00AA0ADB">
        <w:t xml:space="preserve">We have </w:t>
      </w:r>
      <w:r w:rsidR="00F0658D">
        <w:t xml:space="preserve">considered </w:t>
      </w:r>
      <w:r w:rsidR="00AA0ADB">
        <w:t xml:space="preserve">doing this </w:t>
      </w:r>
      <w:r w:rsidR="00F0658D">
        <w:t xml:space="preserve">online but </w:t>
      </w:r>
      <w:r w:rsidR="00AA0ADB">
        <w:t xml:space="preserve">expect it </w:t>
      </w:r>
      <w:r>
        <w:t>would</w:t>
      </w:r>
      <w:r w:rsidR="00F0658D">
        <w:t xml:space="preserve"> take longer. </w:t>
      </w:r>
    </w:p>
    <w:p w14:paraId="45FF87B3" w14:textId="77777777" w:rsidR="00F0658D" w:rsidRDefault="00D2569E" w:rsidP="00B86436">
      <w:pPr>
        <w:pStyle w:val="ListParagraph"/>
        <w:numPr>
          <w:ilvl w:val="0"/>
          <w:numId w:val="10"/>
        </w:numPr>
        <w:spacing w:after="0"/>
        <w:ind w:left="357" w:hanging="357"/>
      </w:pPr>
      <w:r>
        <w:t>We a</w:t>
      </w:r>
      <w:r w:rsidR="00F0658D">
        <w:t xml:space="preserve">nticipate </w:t>
      </w:r>
      <w:r>
        <w:t xml:space="preserve">the </w:t>
      </w:r>
      <w:r w:rsidR="00F0658D">
        <w:t xml:space="preserve">ethicists will probably want to add questions, </w:t>
      </w:r>
      <w:r w:rsidR="00512503">
        <w:t>e.g.</w:t>
      </w:r>
      <w:r w:rsidR="00F0658D">
        <w:t xml:space="preserve"> on patient groups </w:t>
      </w:r>
      <w:r w:rsidR="00512503">
        <w:t>financing</w:t>
      </w:r>
      <w:r w:rsidR="00F0658D">
        <w:t xml:space="preserve">. </w:t>
      </w:r>
    </w:p>
    <w:p w14:paraId="7705B8EA" w14:textId="77777777" w:rsidR="003B4B4B" w:rsidRDefault="00D2569E" w:rsidP="00B86436">
      <w:pPr>
        <w:pStyle w:val="ListParagraph"/>
        <w:numPr>
          <w:ilvl w:val="0"/>
          <w:numId w:val="10"/>
        </w:numPr>
        <w:spacing w:after="0"/>
        <w:ind w:left="357" w:hanging="357"/>
      </w:pPr>
      <w:r>
        <w:t>There are c</w:t>
      </w:r>
      <w:r w:rsidR="003B4B4B">
        <w:t xml:space="preserve">oncerns that </w:t>
      </w:r>
      <w:r>
        <w:t xml:space="preserve">the </w:t>
      </w:r>
      <w:r w:rsidR="003B4B4B">
        <w:t xml:space="preserve">ethicists may not understand </w:t>
      </w:r>
      <w:r>
        <w:t>PV</w:t>
      </w:r>
      <w:r w:rsidR="00A91563">
        <w:t>.</w:t>
      </w:r>
    </w:p>
    <w:p w14:paraId="3193CF83" w14:textId="77777777" w:rsidR="00B50C8C" w:rsidRDefault="00B65B1D" w:rsidP="00B86436">
      <w:pPr>
        <w:pStyle w:val="ListParagraph"/>
        <w:numPr>
          <w:ilvl w:val="0"/>
          <w:numId w:val="10"/>
        </w:numPr>
        <w:spacing w:after="0"/>
        <w:ind w:left="357" w:hanging="357"/>
      </w:pPr>
      <w:r>
        <w:t>We should have results</w:t>
      </w:r>
      <w:r w:rsidR="00F0658D">
        <w:t xml:space="preserve"> </w:t>
      </w:r>
      <w:r w:rsidR="002230F2">
        <w:t xml:space="preserve">within one </w:t>
      </w:r>
      <w:r w:rsidR="00593FEF">
        <w:t>o</w:t>
      </w:r>
      <w:r w:rsidR="002230F2">
        <w:t>r</w:t>
      </w:r>
      <w:r w:rsidR="00593FEF">
        <w:t xml:space="preserve"> two months, and at the latest</w:t>
      </w:r>
      <w:r w:rsidR="006F00E9">
        <w:t>,</w:t>
      </w:r>
      <w:r w:rsidR="00593FEF">
        <w:t xml:space="preserve"> by </w:t>
      </w:r>
      <w:r w:rsidR="00F0658D">
        <w:t>the next</w:t>
      </w:r>
      <w:r>
        <w:t xml:space="preserve"> WG</w:t>
      </w:r>
      <w:r w:rsidR="00F0658D">
        <w:t xml:space="preserve"> meeting.</w:t>
      </w:r>
    </w:p>
    <w:p w14:paraId="0E8C9AA7" w14:textId="77777777" w:rsidR="00843067" w:rsidRDefault="00D2569E" w:rsidP="00B86436">
      <w:pPr>
        <w:pStyle w:val="ListParagraph"/>
        <w:numPr>
          <w:ilvl w:val="0"/>
          <w:numId w:val="10"/>
        </w:numPr>
        <w:spacing w:after="0"/>
        <w:ind w:left="357" w:hanging="357"/>
      </w:pPr>
      <w:r>
        <w:t>S</w:t>
      </w:r>
      <w:r w:rsidR="00B50C8C">
        <w:t xml:space="preserve">hould </w:t>
      </w:r>
      <w:r>
        <w:t xml:space="preserve">we </w:t>
      </w:r>
      <w:r w:rsidR="00B50C8C">
        <w:t xml:space="preserve">have a section </w:t>
      </w:r>
      <w:r w:rsidR="00517949">
        <w:t xml:space="preserve">in the guidance </w:t>
      </w:r>
      <w:r w:rsidR="00B50C8C">
        <w:t>on ethical aspects</w:t>
      </w:r>
      <w:r w:rsidR="00517949">
        <w:t>?</w:t>
      </w:r>
      <w:r w:rsidR="003B7CF2">
        <w:t xml:space="preserve"> </w:t>
      </w:r>
    </w:p>
    <w:p w14:paraId="4315A5C6" w14:textId="77777777" w:rsidR="004C04A4" w:rsidRPr="00783E04" w:rsidRDefault="00A13340" w:rsidP="00783E04">
      <w:pPr>
        <w:pStyle w:val="Heading2"/>
        <w:rPr>
          <w:rFonts w:eastAsia="Times New Roman"/>
        </w:rPr>
      </w:pPr>
      <w:r>
        <w:rPr>
          <w:rFonts w:eastAsia="Times New Roman"/>
        </w:rPr>
        <w:t xml:space="preserve">Possible </w:t>
      </w:r>
      <w:r w:rsidRPr="008F6B29">
        <w:rPr>
          <w:rFonts w:eastAsia="Times New Roman"/>
        </w:rPr>
        <w:t>invo</w:t>
      </w:r>
      <w:r w:rsidR="00D9620A">
        <w:rPr>
          <w:rFonts w:eastAsia="Times New Roman"/>
        </w:rPr>
        <w:t>lvement of a digital specialist</w:t>
      </w:r>
    </w:p>
    <w:p w14:paraId="3085841B" w14:textId="77777777" w:rsidR="009C11CD" w:rsidRDefault="009C11CD" w:rsidP="009C11CD">
      <w:pPr>
        <w:ind w:left="0"/>
      </w:pPr>
      <w:r>
        <w:t>We probably do not need to invite a digital specialist to join the WG.</w:t>
      </w:r>
    </w:p>
    <w:p w14:paraId="0D29DE39" w14:textId="77777777" w:rsidR="001167F1" w:rsidRDefault="001167F1" w:rsidP="00B37210">
      <w:pPr>
        <w:ind w:left="0"/>
      </w:pPr>
      <w:r>
        <w:t>Th</w:t>
      </w:r>
      <w:r w:rsidR="00500939">
        <w:t xml:space="preserve">is subject includes </w:t>
      </w:r>
      <w:r>
        <w:t xml:space="preserve">two </w:t>
      </w:r>
      <w:r w:rsidR="00500939">
        <w:t xml:space="preserve">different </w:t>
      </w:r>
      <w:r>
        <w:t>topics</w:t>
      </w:r>
      <w:r w:rsidR="00D832E2">
        <w:t>:</w:t>
      </w:r>
      <w:r>
        <w:t xml:space="preserve"> </w:t>
      </w:r>
    </w:p>
    <w:p w14:paraId="1A3EDF17" w14:textId="77777777" w:rsidR="00943A0D" w:rsidRDefault="001167F1" w:rsidP="00B86436">
      <w:pPr>
        <w:pStyle w:val="ListParagraph"/>
        <w:numPr>
          <w:ilvl w:val="0"/>
          <w:numId w:val="11"/>
        </w:numPr>
        <w:spacing w:after="0"/>
        <w:ind w:left="360"/>
      </w:pPr>
      <w:r>
        <w:t xml:space="preserve">How to </w:t>
      </w:r>
      <w:r w:rsidR="00EC0F75">
        <w:t>deliver</w:t>
      </w:r>
      <w:r>
        <w:t xml:space="preserve"> </w:t>
      </w:r>
      <w:r w:rsidR="00EC0F75">
        <w:t>a</w:t>
      </w:r>
      <w:r>
        <w:t xml:space="preserve"> </w:t>
      </w:r>
      <w:r w:rsidR="00DF3237">
        <w:t>patient-friendly</w:t>
      </w:r>
      <w:r w:rsidR="00EC0F75">
        <w:t xml:space="preserve"> guide, accessible globally, via mobile devices</w:t>
      </w:r>
      <w:r w:rsidR="004C1179">
        <w:t>?</w:t>
      </w:r>
      <w:r>
        <w:t xml:space="preserve"> </w:t>
      </w:r>
    </w:p>
    <w:p w14:paraId="79013989" w14:textId="77777777" w:rsidR="00500939" w:rsidRDefault="00943A0D" w:rsidP="00B1618F">
      <w:pPr>
        <w:pStyle w:val="ListParagraph"/>
        <w:numPr>
          <w:ilvl w:val="0"/>
          <w:numId w:val="47"/>
        </w:numPr>
        <w:spacing w:after="0"/>
      </w:pPr>
      <w:r>
        <w:t xml:space="preserve">CIOMS </w:t>
      </w:r>
      <w:r w:rsidR="00500939">
        <w:t xml:space="preserve">will explore options </w:t>
      </w:r>
      <w:r w:rsidR="00DF3237">
        <w:t>but the brief will need to be precise</w:t>
      </w:r>
      <w:r w:rsidR="006B01EE">
        <w:t xml:space="preserve">. </w:t>
      </w:r>
      <w:r w:rsidR="00A87AE5">
        <w:t xml:space="preserve"> </w:t>
      </w:r>
    </w:p>
    <w:p w14:paraId="3F094836" w14:textId="163D8100" w:rsidR="00146749" w:rsidRDefault="00D832E2" w:rsidP="00B1618F">
      <w:pPr>
        <w:pStyle w:val="ListParagraph"/>
        <w:numPr>
          <w:ilvl w:val="0"/>
          <w:numId w:val="47"/>
        </w:numPr>
        <w:spacing w:after="0"/>
      </w:pPr>
      <w:r>
        <w:t xml:space="preserve">The guidance should be accessible to patients </w:t>
      </w:r>
      <w:r w:rsidR="001A7342">
        <w:t xml:space="preserve">who are illiterate and </w:t>
      </w:r>
      <w:r w:rsidR="00EB23DB">
        <w:t xml:space="preserve">those </w:t>
      </w:r>
      <w:r w:rsidR="001A7342">
        <w:t>who have</w:t>
      </w:r>
      <w:r>
        <w:t xml:space="preserve"> disabilities </w:t>
      </w:r>
      <w:r w:rsidR="001A7342">
        <w:t xml:space="preserve">e.g. </w:t>
      </w:r>
      <w:r w:rsidR="00D94E94">
        <w:t>a</w:t>
      </w:r>
      <w:r w:rsidR="006F4477">
        <w:t xml:space="preserve"> visual impai</w:t>
      </w:r>
      <w:r w:rsidR="007417C1">
        <w:t>r</w:t>
      </w:r>
      <w:r w:rsidR="006F4477">
        <w:t>ment</w:t>
      </w:r>
      <w:r>
        <w:t xml:space="preserve">. </w:t>
      </w:r>
    </w:p>
    <w:p w14:paraId="62241ACE" w14:textId="77777777" w:rsidR="000B3F97" w:rsidRDefault="000B3F97" w:rsidP="000B3F97">
      <w:pPr>
        <w:pStyle w:val="ListParagraph"/>
        <w:ind w:left="1077"/>
      </w:pPr>
    </w:p>
    <w:p w14:paraId="1E252CDA" w14:textId="77777777" w:rsidR="00C53165" w:rsidRDefault="001167F1" w:rsidP="00B86436">
      <w:pPr>
        <w:pStyle w:val="ListParagraph"/>
        <w:numPr>
          <w:ilvl w:val="0"/>
          <w:numId w:val="11"/>
        </w:numPr>
        <w:spacing w:after="0"/>
        <w:ind w:left="360"/>
      </w:pPr>
      <w:r>
        <w:t xml:space="preserve">How to </w:t>
      </w:r>
      <w:r w:rsidR="00EC0F75">
        <w:t xml:space="preserve">leverage technology solutions for </w:t>
      </w:r>
      <w:r>
        <w:t xml:space="preserve">patient involvement at various stages of the </w:t>
      </w:r>
      <w:r w:rsidR="004D4008">
        <w:t>lifecycle</w:t>
      </w:r>
      <w:r w:rsidR="00035028">
        <w:t>?</w:t>
      </w:r>
      <w:r>
        <w:t xml:space="preserve"> </w:t>
      </w:r>
    </w:p>
    <w:p w14:paraId="13365CC6" w14:textId="77777777" w:rsidR="00F57B6C" w:rsidRDefault="00F57B6C" w:rsidP="00487236">
      <w:pPr>
        <w:pStyle w:val="ListParagraph"/>
        <w:numPr>
          <w:ilvl w:val="0"/>
          <w:numId w:val="48"/>
        </w:numPr>
        <w:spacing w:after="0"/>
      </w:pPr>
      <w:r>
        <w:t>Technical tools should be introduced in the</w:t>
      </w:r>
      <w:r w:rsidR="00CD5E6A">
        <w:t xml:space="preserve"> relevant</w:t>
      </w:r>
      <w:r>
        <w:t xml:space="preserve"> chapters.</w:t>
      </w:r>
    </w:p>
    <w:p w14:paraId="2791C689" w14:textId="77777777" w:rsidR="00EB06D0" w:rsidRDefault="00EB06D0" w:rsidP="00EB06D0">
      <w:pPr>
        <w:pStyle w:val="ListParagraph"/>
        <w:numPr>
          <w:ilvl w:val="0"/>
          <w:numId w:val="48"/>
        </w:numPr>
        <w:spacing w:after="0"/>
      </w:pPr>
      <w:r>
        <w:t xml:space="preserve">The Chapter 3 team could include tools under development e.g. ePRO and eConsent.  </w:t>
      </w:r>
    </w:p>
    <w:p w14:paraId="1E7A4EDD" w14:textId="77777777" w:rsidR="006621BF" w:rsidRDefault="00EA3160" w:rsidP="00B1618F">
      <w:pPr>
        <w:pStyle w:val="ListParagraph"/>
        <w:numPr>
          <w:ilvl w:val="0"/>
          <w:numId w:val="48"/>
        </w:numPr>
        <w:spacing w:after="0"/>
      </w:pPr>
      <w:r>
        <w:t>The</w:t>
      </w:r>
      <w:r w:rsidR="006E57AA">
        <w:t xml:space="preserve"> Chapter 6</w:t>
      </w:r>
      <w:r w:rsidR="00ED306F">
        <w:t xml:space="preserve"> </w:t>
      </w:r>
      <w:r>
        <w:t xml:space="preserve">team would appreciate </w:t>
      </w:r>
      <w:r w:rsidR="00F01244">
        <w:t>a</w:t>
      </w:r>
      <w:r>
        <w:t xml:space="preserve"> </w:t>
      </w:r>
      <w:r w:rsidR="00F01244">
        <w:t>case study of a</w:t>
      </w:r>
      <w:r>
        <w:t xml:space="preserve"> </w:t>
      </w:r>
      <w:r w:rsidR="00F01244">
        <w:t>patient-facing</w:t>
      </w:r>
      <w:r>
        <w:t>,</w:t>
      </w:r>
      <w:r w:rsidR="00F01244">
        <w:t xml:space="preserve"> </w:t>
      </w:r>
      <w:r>
        <w:t xml:space="preserve">innovative, </w:t>
      </w:r>
      <w:r w:rsidR="00F01244">
        <w:t xml:space="preserve">digital </w:t>
      </w:r>
      <w:r>
        <w:t xml:space="preserve">risk minimisation </w:t>
      </w:r>
      <w:r w:rsidR="00F01244">
        <w:t xml:space="preserve">tool </w:t>
      </w:r>
      <w:r>
        <w:t xml:space="preserve">to include </w:t>
      </w:r>
      <w:r w:rsidR="008626BD">
        <w:t>in the appendix</w:t>
      </w:r>
      <w:r w:rsidR="00B15E90">
        <w:t xml:space="preserve">, even </w:t>
      </w:r>
      <w:r w:rsidR="006621BF">
        <w:t xml:space="preserve">only </w:t>
      </w:r>
      <w:r w:rsidR="00512503">
        <w:t>a</w:t>
      </w:r>
      <w:r w:rsidR="006621BF">
        <w:t xml:space="preserve"> </w:t>
      </w:r>
      <w:r w:rsidR="00B15E90">
        <w:t>generic</w:t>
      </w:r>
      <w:r w:rsidR="00512503">
        <w:t xml:space="preserve"> case study</w:t>
      </w:r>
      <w:r w:rsidR="00146749">
        <w:t xml:space="preserve">. </w:t>
      </w:r>
    </w:p>
    <w:p w14:paraId="553026A3" w14:textId="77777777" w:rsidR="003E2A72" w:rsidRDefault="003E2A72" w:rsidP="003E2A72">
      <w:pPr>
        <w:pStyle w:val="ListParagraph"/>
        <w:numPr>
          <w:ilvl w:val="0"/>
          <w:numId w:val="48"/>
        </w:numPr>
        <w:spacing w:after="0"/>
      </w:pPr>
      <w:r>
        <w:t xml:space="preserve">The subject is moving so fast that the guidance could be outdated very soon. </w:t>
      </w:r>
    </w:p>
    <w:p w14:paraId="33471774" w14:textId="77777777" w:rsidR="00853044" w:rsidRDefault="008C706E" w:rsidP="00F162CA">
      <w:pPr>
        <w:pStyle w:val="ListParagraph"/>
        <w:numPr>
          <w:ilvl w:val="0"/>
          <w:numId w:val="48"/>
        </w:numPr>
        <w:ind w:left="1077" w:hanging="357"/>
      </w:pPr>
      <w:r>
        <w:t xml:space="preserve">This is a large subject, </w:t>
      </w:r>
      <w:r w:rsidR="00512503">
        <w:t>ranging</w:t>
      </w:r>
      <w:r>
        <w:t xml:space="preserve"> from </w:t>
      </w:r>
      <w:r w:rsidR="00883987">
        <w:t>c</w:t>
      </w:r>
      <w:r>
        <w:t xml:space="preserve">linical trial recruitment, </w:t>
      </w:r>
      <w:r w:rsidR="00F97653">
        <w:t>registries</w:t>
      </w:r>
      <w:r w:rsidR="0089343F">
        <w:t xml:space="preserve">, </w:t>
      </w:r>
      <w:r w:rsidR="00F97653">
        <w:t>data</w:t>
      </w:r>
      <w:r w:rsidR="00512503">
        <w:t xml:space="preserve"> entry</w:t>
      </w:r>
      <w:r w:rsidR="0089343F">
        <w:t xml:space="preserve">, </w:t>
      </w:r>
      <w:r w:rsidR="00883987">
        <w:t xml:space="preserve">to </w:t>
      </w:r>
      <w:r w:rsidR="0089343F">
        <w:t xml:space="preserve">reporting of adverse </w:t>
      </w:r>
      <w:r w:rsidR="0086334A">
        <w:t xml:space="preserve">drug </w:t>
      </w:r>
      <w:r w:rsidR="0089343F">
        <w:t>reactions</w:t>
      </w:r>
      <w:r w:rsidR="0086334A">
        <w:t xml:space="preserve"> (ADR)</w:t>
      </w:r>
      <w:r w:rsidR="00512503">
        <w:t xml:space="preserve">, and </w:t>
      </w:r>
      <w:r>
        <w:t xml:space="preserve">may require its own </w:t>
      </w:r>
      <w:r w:rsidR="00091C9E">
        <w:t xml:space="preserve">CIOMS </w:t>
      </w:r>
      <w:r>
        <w:t xml:space="preserve">guide. </w:t>
      </w:r>
    </w:p>
    <w:p w14:paraId="495B879E" w14:textId="77777777" w:rsidR="003E2A72" w:rsidRDefault="003E2A72" w:rsidP="003E2A72">
      <w:pPr>
        <w:spacing w:after="0"/>
        <w:ind w:left="0"/>
      </w:pPr>
      <w:r>
        <w:t>Conclusion from Lembit</w:t>
      </w:r>
    </w:p>
    <w:p w14:paraId="576EA75E" w14:textId="77777777" w:rsidR="00FE50C7" w:rsidRDefault="00FC65CA" w:rsidP="00102101">
      <w:pPr>
        <w:pStyle w:val="ListParagraph"/>
        <w:numPr>
          <w:ilvl w:val="0"/>
          <w:numId w:val="55"/>
        </w:numPr>
        <w:spacing w:after="0"/>
      </w:pPr>
      <w:r>
        <w:t>M</w:t>
      </w:r>
      <w:r w:rsidR="00B14B27">
        <w:t xml:space="preserve">ention initiatives already under way, </w:t>
      </w:r>
      <w:r w:rsidR="006D0B79">
        <w:t>including</w:t>
      </w:r>
      <w:r w:rsidR="00B14B27">
        <w:t xml:space="preserve"> some examples, but </w:t>
      </w:r>
      <w:r>
        <w:t>not have</w:t>
      </w:r>
      <w:r w:rsidR="00B14B27">
        <w:t xml:space="preserve"> </w:t>
      </w:r>
      <w:r w:rsidR="006A1405">
        <w:t xml:space="preserve">a </w:t>
      </w:r>
      <w:r>
        <w:t>full</w:t>
      </w:r>
      <w:r w:rsidR="003E2A72">
        <w:t xml:space="preserve"> list.</w:t>
      </w:r>
      <w:r w:rsidR="00102101">
        <w:t xml:space="preserve"> </w:t>
      </w:r>
    </w:p>
    <w:p w14:paraId="4B179B5D" w14:textId="77777777" w:rsidR="00071016" w:rsidRDefault="00FE50C7" w:rsidP="00783E04">
      <w:pPr>
        <w:pStyle w:val="Heading1"/>
      </w:pPr>
      <w:r w:rsidRPr="00115ECE">
        <w:rPr>
          <w:rFonts w:eastAsia="Times New Roman"/>
        </w:rPr>
        <w:t xml:space="preserve">Progress with draft chapters </w:t>
      </w:r>
    </w:p>
    <w:p w14:paraId="73ED17F8" w14:textId="77777777" w:rsidR="00871BE5" w:rsidRDefault="00871BE5" w:rsidP="00487236">
      <w:pPr>
        <w:spacing w:after="0"/>
        <w:ind w:left="0"/>
      </w:pPr>
    </w:p>
    <w:p w14:paraId="69BD7B8E" w14:textId="77777777" w:rsidR="006A1C9E" w:rsidRDefault="00A47AA0" w:rsidP="00487236">
      <w:pPr>
        <w:spacing w:after="0"/>
        <w:ind w:left="0"/>
      </w:pPr>
      <w:r>
        <w:t>Group 1 h</w:t>
      </w:r>
      <w:r w:rsidR="00CA776E">
        <w:t>a</w:t>
      </w:r>
      <w:r>
        <w:t>s</w:t>
      </w:r>
      <w:r w:rsidR="00CA776E">
        <w:t xml:space="preserve"> had several teleconferences since the last meeting</w:t>
      </w:r>
      <w:r w:rsidR="00410077">
        <w:t xml:space="preserve"> to coordinate between the chapters. </w:t>
      </w:r>
      <w:r w:rsidR="00CA776E">
        <w:t xml:space="preserve"> </w:t>
      </w:r>
      <w:r w:rsidR="006A1C9E">
        <w:t xml:space="preserve"> </w:t>
      </w:r>
    </w:p>
    <w:p w14:paraId="2539D72C" w14:textId="77777777" w:rsidR="00071016" w:rsidRDefault="00CF6B30" w:rsidP="00071016">
      <w:pPr>
        <w:pStyle w:val="Heading2"/>
      </w:pPr>
      <w:r>
        <w:rPr>
          <w:rFonts w:eastAsia="Times New Roman"/>
        </w:rPr>
        <w:t xml:space="preserve">Chapter </w:t>
      </w:r>
      <w:r w:rsidR="00071016" w:rsidRPr="00302D89">
        <w:rPr>
          <w:rFonts w:eastAsia="Times New Roman"/>
        </w:rPr>
        <w:t>1: Introduction</w:t>
      </w:r>
      <w:r w:rsidR="005C2611">
        <w:rPr>
          <w:rFonts w:eastAsia="Times New Roman"/>
        </w:rPr>
        <w:t xml:space="preserve">, </w:t>
      </w:r>
      <w:r w:rsidR="005C2611">
        <w:t>presented by</w:t>
      </w:r>
      <w:r w:rsidR="00071016" w:rsidRPr="00302D89">
        <w:rPr>
          <w:rFonts w:eastAsia="Times New Roman"/>
        </w:rPr>
        <w:t xml:space="preserve"> </w:t>
      </w:r>
      <w:r w:rsidR="00071016">
        <w:rPr>
          <w:rFonts w:eastAsia="Times New Roman"/>
        </w:rPr>
        <w:t>Isabelle</w:t>
      </w:r>
    </w:p>
    <w:p w14:paraId="37006BA2" w14:textId="78BA282C" w:rsidR="00871BE5" w:rsidRDefault="00871BE5" w:rsidP="00871BE5">
      <w:pPr>
        <w:pStyle w:val="ListParagraph"/>
        <w:numPr>
          <w:ilvl w:val="0"/>
          <w:numId w:val="51"/>
        </w:numPr>
        <w:spacing w:after="0"/>
      </w:pPr>
      <w:r>
        <w:t>The c</w:t>
      </w:r>
      <w:r w:rsidR="00293823">
        <w:t>hapter lead,</w:t>
      </w:r>
      <w:r w:rsidR="00BA1415">
        <w:t xml:space="preserve"> Theresa Mullin</w:t>
      </w:r>
      <w:r w:rsidR="0081323B">
        <w:t>,</w:t>
      </w:r>
      <w:r w:rsidR="00BA1415">
        <w:t xml:space="preserve"> </w:t>
      </w:r>
      <w:r w:rsidR="00EB23DB">
        <w:t>wa</w:t>
      </w:r>
      <w:r w:rsidR="00BA1415">
        <w:t xml:space="preserve">s absent </w:t>
      </w:r>
      <w:r w:rsidR="00EB23DB">
        <w:t xml:space="preserve">from the meeting </w:t>
      </w:r>
      <w:r w:rsidR="00BA1415">
        <w:t>and the introduction is on hold at the moment.</w:t>
      </w:r>
    </w:p>
    <w:p w14:paraId="262DE59E" w14:textId="77777777" w:rsidR="00871BE5" w:rsidRDefault="00871BE5" w:rsidP="00871BE5">
      <w:pPr>
        <w:pStyle w:val="ListParagraph"/>
        <w:numPr>
          <w:ilvl w:val="0"/>
          <w:numId w:val="51"/>
        </w:numPr>
        <w:spacing w:after="0"/>
      </w:pPr>
      <w:r>
        <w:t xml:space="preserve">Originally, </w:t>
      </w:r>
      <w:r w:rsidR="00293823">
        <w:t xml:space="preserve">Theresa wrote an introduction, explaining </w:t>
      </w:r>
      <w:r w:rsidR="0081323B">
        <w:t xml:space="preserve">the </w:t>
      </w:r>
      <w:r w:rsidR="00293823">
        <w:t xml:space="preserve">purpose of </w:t>
      </w:r>
      <w:r w:rsidR="0081323B">
        <w:t xml:space="preserve">the </w:t>
      </w:r>
      <w:r w:rsidR="00D97E65">
        <w:t>guide, addressing</w:t>
      </w:r>
      <w:r w:rsidR="00293823">
        <w:t xml:space="preserve"> concepts </w:t>
      </w:r>
      <w:r w:rsidR="00D97E65">
        <w:t>such as</w:t>
      </w:r>
      <w:r w:rsidR="00293823">
        <w:t xml:space="preserve"> what is meant by patient involvement/engagement. </w:t>
      </w:r>
    </w:p>
    <w:p w14:paraId="49CEA7FA" w14:textId="77777777" w:rsidR="00871BE5" w:rsidRDefault="0081323B" w:rsidP="00871BE5">
      <w:pPr>
        <w:pStyle w:val="ListParagraph"/>
        <w:numPr>
          <w:ilvl w:val="0"/>
          <w:numId w:val="51"/>
        </w:numPr>
        <w:spacing w:after="0"/>
      </w:pPr>
      <w:r>
        <w:t>The</w:t>
      </w:r>
      <w:r w:rsidR="00871BE5">
        <w:t>n</w:t>
      </w:r>
      <w:r>
        <w:t xml:space="preserve">, due to </w:t>
      </w:r>
      <w:r w:rsidR="00DC01F8">
        <w:t xml:space="preserve">ongoing questioning within the WG over content, the introduction was put on hold. </w:t>
      </w:r>
    </w:p>
    <w:p w14:paraId="180F09E6" w14:textId="77777777" w:rsidR="00680CF3" w:rsidRDefault="00B876D7" w:rsidP="008B3AB6">
      <w:pPr>
        <w:pStyle w:val="ListParagraph"/>
        <w:numPr>
          <w:ilvl w:val="0"/>
          <w:numId w:val="51"/>
        </w:numPr>
        <w:spacing w:after="0"/>
      </w:pPr>
      <w:r>
        <w:t>The less well-represented patients and/or special/minority groups e.g. children and pregnant women, need to be mentioned in the introduction, although we cannot start with exceptions.</w:t>
      </w:r>
    </w:p>
    <w:p w14:paraId="13FB7B7F" w14:textId="542009C7" w:rsidR="00B876D7" w:rsidRDefault="00D97E65" w:rsidP="00680CF3">
      <w:pPr>
        <w:pStyle w:val="ListParagraph"/>
        <w:numPr>
          <w:ilvl w:val="0"/>
          <w:numId w:val="51"/>
        </w:numPr>
        <w:spacing w:after="0"/>
      </w:pPr>
      <w:r>
        <w:t xml:space="preserve">Under health literacy, </w:t>
      </w:r>
      <w:r w:rsidR="00EB23DB">
        <w:t xml:space="preserve">we </w:t>
      </w:r>
      <w:r>
        <w:t>could explain PV concepts</w:t>
      </w:r>
      <w:r w:rsidR="00680CF3">
        <w:t xml:space="preserve">, risk minimisation, and drug development.  </w:t>
      </w:r>
    </w:p>
    <w:p w14:paraId="31BD80CB" w14:textId="77777777" w:rsidR="00071016" w:rsidRDefault="00CF6B30" w:rsidP="00C74283">
      <w:pPr>
        <w:pStyle w:val="Heading2"/>
      </w:pPr>
      <w:r>
        <w:rPr>
          <w:rFonts w:eastAsia="Times New Roman"/>
        </w:rPr>
        <w:t xml:space="preserve">Chapter </w:t>
      </w:r>
      <w:r w:rsidR="00071016" w:rsidRPr="00302D89">
        <w:rPr>
          <w:rFonts w:eastAsia="Times New Roman"/>
        </w:rPr>
        <w:t xml:space="preserve">2: Landscape of </w:t>
      </w:r>
      <w:r w:rsidR="00FC378E">
        <w:rPr>
          <w:rFonts w:eastAsia="Times New Roman"/>
        </w:rPr>
        <w:t>p</w:t>
      </w:r>
      <w:r w:rsidR="00071016" w:rsidRPr="00302D89">
        <w:rPr>
          <w:rFonts w:eastAsia="Times New Roman"/>
        </w:rPr>
        <w:t xml:space="preserve">atient </w:t>
      </w:r>
      <w:r w:rsidR="00FC378E">
        <w:rPr>
          <w:rFonts w:eastAsia="Times New Roman"/>
        </w:rPr>
        <w:t>i</w:t>
      </w:r>
      <w:r w:rsidR="00071016" w:rsidRPr="00302D89">
        <w:rPr>
          <w:rFonts w:eastAsia="Times New Roman"/>
        </w:rPr>
        <w:t xml:space="preserve">nvolvement in the </w:t>
      </w:r>
      <w:r w:rsidR="007A1047">
        <w:rPr>
          <w:rFonts w:eastAsia="Times New Roman"/>
        </w:rPr>
        <w:t>d</w:t>
      </w:r>
      <w:r w:rsidR="00071016" w:rsidRPr="00302D89">
        <w:rPr>
          <w:rFonts w:eastAsia="Times New Roman"/>
        </w:rPr>
        <w:t>evelop</w:t>
      </w:r>
      <w:r w:rsidR="00071016">
        <w:rPr>
          <w:rFonts w:eastAsia="Times New Roman"/>
        </w:rPr>
        <w:t xml:space="preserve">ment and </w:t>
      </w:r>
      <w:r w:rsidR="007A1047">
        <w:rPr>
          <w:rFonts w:eastAsia="Times New Roman"/>
        </w:rPr>
        <w:t>s</w:t>
      </w:r>
      <w:r w:rsidR="00071016">
        <w:rPr>
          <w:rFonts w:eastAsia="Times New Roman"/>
        </w:rPr>
        <w:t xml:space="preserve">afe </w:t>
      </w:r>
      <w:r w:rsidR="007A1047">
        <w:rPr>
          <w:rFonts w:eastAsia="Times New Roman"/>
        </w:rPr>
        <w:t>u</w:t>
      </w:r>
      <w:r w:rsidR="00071016">
        <w:rPr>
          <w:rFonts w:eastAsia="Times New Roman"/>
        </w:rPr>
        <w:t xml:space="preserve">se of </w:t>
      </w:r>
      <w:r w:rsidR="007A1047">
        <w:rPr>
          <w:rFonts w:eastAsia="Times New Roman"/>
        </w:rPr>
        <w:t>m</w:t>
      </w:r>
      <w:r w:rsidR="00071016">
        <w:rPr>
          <w:rFonts w:eastAsia="Times New Roman"/>
        </w:rPr>
        <w:t>edicin</w:t>
      </w:r>
      <w:r w:rsidR="003A648E">
        <w:rPr>
          <w:rFonts w:eastAsia="Times New Roman"/>
        </w:rPr>
        <w:t xml:space="preserve">es, </w:t>
      </w:r>
      <w:r w:rsidR="005C2611">
        <w:t xml:space="preserve">presented </w:t>
      </w:r>
      <w:r w:rsidR="003A648E">
        <w:rPr>
          <w:rFonts w:eastAsia="Times New Roman"/>
        </w:rPr>
        <w:t>by Elisabeth</w:t>
      </w:r>
      <w:r w:rsidR="00043B55">
        <w:rPr>
          <w:rFonts w:eastAsia="Times New Roman"/>
        </w:rPr>
        <w:t>, slides available</w:t>
      </w:r>
    </w:p>
    <w:p w14:paraId="4E02B46D" w14:textId="77777777" w:rsidR="00562B1A" w:rsidRDefault="00871BE5" w:rsidP="00D73476">
      <w:pPr>
        <w:ind w:left="0"/>
      </w:pPr>
      <w:r>
        <w:t>T</w:t>
      </w:r>
      <w:r w:rsidR="00956746">
        <w:t>he chapter format has changed</w:t>
      </w:r>
      <w:r>
        <w:t xml:space="preserve"> </w:t>
      </w:r>
      <w:r w:rsidR="006A1411">
        <w:t xml:space="preserve">and now </w:t>
      </w:r>
      <w:r w:rsidR="0072049B">
        <w:t xml:space="preserve">it is the following: </w:t>
      </w:r>
      <w:r w:rsidR="007572CC">
        <w:t xml:space="preserve"> </w:t>
      </w:r>
    </w:p>
    <w:p w14:paraId="58D09AC7" w14:textId="77777777" w:rsidR="00562B1A" w:rsidRPr="00562B1A" w:rsidRDefault="00807997" w:rsidP="00B86436">
      <w:pPr>
        <w:numPr>
          <w:ilvl w:val="0"/>
          <w:numId w:val="12"/>
        </w:numPr>
        <w:spacing w:after="0"/>
        <w:ind w:left="360"/>
      </w:pPr>
      <w:r>
        <w:t>A brief history of patient involvement</w:t>
      </w:r>
      <w:r w:rsidR="003E5932">
        <w:t xml:space="preserve">, which </w:t>
      </w:r>
      <w:r w:rsidR="00FE47D4">
        <w:t xml:space="preserve">in time </w:t>
      </w:r>
      <w:r w:rsidR="0072049B">
        <w:t xml:space="preserve">will align with </w:t>
      </w:r>
      <w:r w:rsidR="003E5932">
        <w:t>the i</w:t>
      </w:r>
      <w:r w:rsidR="0072049B">
        <w:t>ntroduction</w:t>
      </w:r>
      <w:r w:rsidR="003E5932">
        <w:t xml:space="preserve"> chapter;</w:t>
      </w:r>
    </w:p>
    <w:p w14:paraId="55CEB4AF" w14:textId="77777777" w:rsidR="003E5932" w:rsidRDefault="00562B1A" w:rsidP="00B86436">
      <w:pPr>
        <w:numPr>
          <w:ilvl w:val="0"/>
          <w:numId w:val="12"/>
        </w:numPr>
        <w:spacing w:after="0"/>
        <w:ind w:left="360"/>
      </w:pPr>
      <w:r w:rsidRPr="00562B1A">
        <w:t xml:space="preserve">Current </w:t>
      </w:r>
      <w:r w:rsidR="00807997">
        <w:t xml:space="preserve">and emerging </w:t>
      </w:r>
      <w:r w:rsidR="00EA7C6D">
        <w:t>l</w:t>
      </w:r>
      <w:r w:rsidRPr="00562B1A">
        <w:t xml:space="preserve">andscape of </w:t>
      </w:r>
      <w:r w:rsidR="00EA7C6D">
        <w:t>p</w:t>
      </w:r>
      <w:r w:rsidRPr="00562B1A">
        <w:t xml:space="preserve">atient </w:t>
      </w:r>
      <w:r w:rsidR="00EA7C6D">
        <w:t>i</w:t>
      </w:r>
      <w:r w:rsidRPr="00562B1A">
        <w:t xml:space="preserve">nvolvement in </w:t>
      </w:r>
      <w:r w:rsidR="00EA7C6D">
        <w:t>m</w:t>
      </w:r>
      <w:r w:rsidRPr="00562B1A">
        <w:t xml:space="preserve">edical </w:t>
      </w:r>
      <w:r w:rsidR="00EA7C6D">
        <w:t>p</w:t>
      </w:r>
      <w:r w:rsidRPr="00562B1A">
        <w:t xml:space="preserve">roduct </w:t>
      </w:r>
      <w:r w:rsidR="00EA7C6D">
        <w:t>d</w:t>
      </w:r>
      <w:r w:rsidRPr="00562B1A">
        <w:t>evelopment</w:t>
      </w:r>
      <w:r w:rsidR="003E5932">
        <w:t>;</w:t>
      </w:r>
    </w:p>
    <w:p w14:paraId="75F68918" w14:textId="77777777" w:rsidR="003E5932" w:rsidRDefault="00562B1A" w:rsidP="00B86436">
      <w:pPr>
        <w:numPr>
          <w:ilvl w:val="0"/>
          <w:numId w:val="12"/>
        </w:numPr>
        <w:spacing w:after="0"/>
        <w:ind w:left="360"/>
      </w:pPr>
      <w:r>
        <w:t xml:space="preserve">Current </w:t>
      </w:r>
      <w:r w:rsidR="00807997">
        <w:t xml:space="preserve"> and emerging </w:t>
      </w:r>
      <w:r w:rsidR="00EA7C6D">
        <w:t>l</w:t>
      </w:r>
      <w:r>
        <w:t>andscape of</w:t>
      </w:r>
      <w:r w:rsidRPr="00562B1A">
        <w:t xml:space="preserve"> </w:t>
      </w:r>
      <w:r w:rsidR="00EA7C6D">
        <w:t>p</w:t>
      </w:r>
      <w:r w:rsidRPr="00562B1A">
        <w:t xml:space="preserve">atient </w:t>
      </w:r>
      <w:r w:rsidR="00EA7C6D">
        <w:t>i</w:t>
      </w:r>
      <w:r w:rsidRPr="00562B1A">
        <w:t xml:space="preserve">nvolvement in the </w:t>
      </w:r>
      <w:r w:rsidR="00EA7C6D">
        <w:t>s</w:t>
      </w:r>
      <w:r w:rsidRPr="00562B1A">
        <w:t xml:space="preserve">afe </w:t>
      </w:r>
      <w:r w:rsidR="00EA7C6D">
        <w:t>u</w:t>
      </w:r>
      <w:r w:rsidRPr="00562B1A">
        <w:t xml:space="preserve">se of </w:t>
      </w:r>
      <w:r w:rsidR="00EA7C6D">
        <w:t>m</w:t>
      </w:r>
      <w:r w:rsidRPr="00562B1A">
        <w:t>edicines</w:t>
      </w:r>
      <w:r w:rsidR="003E5932">
        <w:t>;</w:t>
      </w:r>
    </w:p>
    <w:p w14:paraId="0DF650AA" w14:textId="77777777" w:rsidR="00562B1A" w:rsidRPr="00562B1A" w:rsidRDefault="00A16B14" w:rsidP="00B86436">
      <w:pPr>
        <w:numPr>
          <w:ilvl w:val="0"/>
          <w:numId w:val="12"/>
        </w:numPr>
        <w:spacing w:after="0"/>
        <w:ind w:left="360"/>
      </w:pPr>
      <w:r>
        <w:lastRenderedPageBreak/>
        <w:t>Into the f</w:t>
      </w:r>
      <w:r w:rsidR="00562B1A" w:rsidRPr="00562B1A">
        <w:t>uture</w:t>
      </w:r>
      <w:r w:rsidR="003E5932">
        <w:t>: k</w:t>
      </w:r>
      <w:r w:rsidR="00562B1A" w:rsidRPr="00562B1A">
        <w:t xml:space="preserve">ey outstanding needs or issues </w:t>
      </w:r>
      <w:r w:rsidR="00A201BD">
        <w:t xml:space="preserve">to </w:t>
      </w:r>
      <w:r w:rsidR="00562B1A" w:rsidRPr="00562B1A">
        <w:t>enhance patient involvemen</w:t>
      </w:r>
      <w:r w:rsidR="003E5932">
        <w:t>t.</w:t>
      </w:r>
    </w:p>
    <w:p w14:paraId="3D812F72" w14:textId="77777777" w:rsidR="00496B03" w:rsidRDefault="00496B03" w:rsidP="00487236">
      <w:pPr>
        <w:spacing w:after="0"/>
      </w:pPr>
    </w:p>
    <w:p w14:paraId="20061044" w14:textId="77777777" w:rsidR="00496B03" w:rsidRDefault="00871BE5" w:rsidP="00487236">
      <w:pPr>
        <w:spacing w:after="0"/>
        <w:ind w:left="0"/>
      </w:pPr>
      <w:r>
        <w:t xml:space="preserve">The Chapter 2 team </w:t>
      </w:r>
      <w:r w:rsidR="008C570E">
        <w:t>appreciate</w:t>
      </w:r>
      <w:r w:rsidR="00807997">
        <w:t>s</w:t>
      </w:r>
      <w:r w:rsidR="008C570E">
        <w:t xml:space="preserve"> the </w:t>
      </w:r>
      <w:r w:rsidR="000A6D9A">
        <w:t xml:space="preserve">documents </w:t>
      </w:r>
      <w:r w:rsidR="008C570E">
        <w:t>received</w:t>
      </w:r>
      <w:r w:rsidR="000A6D9A">
        <w:t xml:space="preserve">, </w:t>
      </w:r>
      <w:r w:rsidR="00807997">
        <w:t>and</w:t>
      </w:r>
      <w:r w:rsidR="000A6D9A">
        <w:t xml:space="preserve"> going forward, would like to ask </w:t>
      </w:r>
      <w:r w:rsidR="00807997">
        <w:t>for</w:t>
      </w:r>
      <w:r w:rsidR="002825FF">
        <w:t>:</w:t>
      </w:r>
      <w:r w:rsidR="00496B03">
        <w:t xml:space="preserve"> </w:t>
      </w:r>
    </w:p>
    <w:p w14:paraId="23AAD11A" w14:textId="7CC6AE36" w:rsidR="00496B03" w:rsidRPr="00496B03" w:rsidRDefault="00496B03" w:rsidP="00B86436">
      <w:pPr>
        <w:pStyle w:val="ListParagraph"/>
        <w:numPr>
          <w:ilvl w:val="0"/>
          <w:numId w:val="13"/>
        </w:numPr>
        <w:spacing w:after="0"/>
        <w:ind w:left="360"/>
      </w:pPr>
      <w:r>
        <w:t>R</w:t>
      </w:r>
      <w:r w:rsidRPr="00496B03">
        <w:t>elevant global examples and insights</w:t>
      </w:r>
      <w:r>
        <w:t xml:space="preserve">, </w:t>
      </w:r>
      <w:r w:rsidRPr="00496B03">
        <w:t>provid</w:t>
      </w:r>
      <w:r>
        <w:t>ing</w:t>
      </w:r>
      <w:r w:rsidRPr="00496B03">
        <w:t xml:space="preserve"> a summary</w:t>
      </w:r>
      <w:r>
        <w:t xml:space="preserve"> / </w:t>
      </w:r>
      <w:r w:rsidRPr="00496B03">
        <w:t>key takeaways</w:t>
      </w:r>
      <w:r>
        <w:t>,</w:t>
      </w:r>
      <w:r w:rsidRPr="00496B03">
        <w:t xml:space="preserve"> </w:t>
      </w:r>
      <w:r w:rsidR="00807997">
        <w:t>a</w:t>
      </w:r>
      <w:r w:rsidRPr="00496B03">
        <w:t xml:space="preserve"> reference</w:t>
      </w:r>
      <w:r w:rsidR="000A6D9A">
        <w:t xml:space="preserve"> within the document submitted</w:t>
      </w:r>
      <w:r w:rsidR="00C76CE2">
        <w:t>,</w:t>
      </w:r>
      <w:r w:rsidR="000A6D9A">
        <w:t xml:space="preserve"> and show within the Chapter 2 outline where it applies</w:t>
      </w:r>
      <w:r>
        <w:t>;</w:t>
      </w:r>
    </w:p>
    <w:p w14:paraId="6B24A876" w14:textId="77777777" w:rsidR="00496B03" w:rsidRPr="00496B03" w:rsidRDefault="00496B03" w:rsidP="00B86436">
      <w:pPr>
        <w:pStyle w:val="ListParagraph"/>
        <w:numPr>
          <w:ilvl w:val="0"/>
          <w:numId w:val="13"/>
        </w:numPr>
        <w:spacing w:after="0"/>
        <w:ind w:left="360"/>
      </w:pPr>
      <w:r w:rsidRPr="00496B03">
        <w:t>Examples of patient involvement in safe use / pharmacovigilance</w:t>
      </w:r>
      <w:r w:rsidR="00E92BBC">
        <w:t xml:space="preserve"> </w:t>
      </w:r>
      <w:r w:rsidRPr="00496B03">
        <w:t xml:space="preserve">/ </w:t>
      </w:r>
      <w:r w:rsidR="00E92BBC">
        <w:rPr>
          <w:szCs w:val="20"/>
          <w:lang w:eastAsia="fr-FR"/>
        </w:rPr>
        <w:t>p</w:t>
      </w:r>
      <w:r w:rsidRPr="00496B03">
        <w:rPr>
          <w:szCs w:val="20"/>
          <w:lang w:eastAsia="fr-FR"/>
        </w:rPr>
        <w:t>harmacoepidemiology</w:t>
      </w:r>
      <w:r w:rsidR="00E92BBC">
        <w:rPr>
          <w:szCs w:val="20"/>
          <w:lang w:eastAsia="fr-FR"/>
        </w:rPr>
        <w:t>.</w:t>
      </w:r>
    </w:p>
    <w:p w14:paraId="785FA4C9" w14:textId="77777777" w:rsidR="00496B03" w:rsidRDefault="00496B03" w:rsidP="00487236">
      <w:pPr>
        <w:spacing w:after="0"/>
        <w:ind w:left="425"/>
      </w:pPr>
    </w:p>
    <w:p w14:paraId="08419ED8" w14:textId="77777777" w:rsidR="00500FFD" w:rsidRDefault="004660D2" w:rsidP="00487236">
      <w:pPr>
        <w:spacing w:after="0"/>
        <w:ind w:left="0"/>
      </w:pPr>
      <w:r>
        <w:t>Comments from discussion:</w:t>
      </w:r>
    </w:p>
    <w:p w14:paraId="587786A1" w14:textId="77777777" w:rsidR="008B2976" w:rsidRDefault="00A01473" w:rsidP="00487236">
      <w:pPr>
        <w:pStyle w:val="ListParagraph"/>
        <w:numPr>
          <w:ilvl w:val="0"/>
          <w:numId w:val="7"/>
        </w:numPr>
        <w:spacing w:after="0"/>
        <w:ind w:left="357"/>
      </w:pPr>
      <w:r>
        <w:t>Regarding translation</w:t>
      </w:r>
      <w:r w:rsidR="00F609C0">
        <w:t xml:space="preserve"> and</w:t>
      </w:r>
      <w:r>
        <w:t xml:space="preserve"> definitions, it would be helpful to explain the </w:t>
      </w:r>
      <w:r w:rsidRPr="00661C91">
        <w:t>under</w:t>
      </w:r>
      <w:r>
        <w:t>l</w:t>
      </w:r>
      <w:r w:rsidRPr="00661C91">
        <w:t xml:space="preserve">ying elements e.g. </w:t>
      </w:r>
      <w:r>
        <w:t>what makes a patient “representative” or “advocate”</w:t>
      </w:r>
      <w:r w:rsidR="00F609C0">
        <w:t>.</w:t>
      </w:r>
      <w:r>
        <w:t xml:space="preserve"> </w:t>
      </w:r>
      <w:r w:rsidR="00765CC3">
        <w:t>Having a profile</w:t>
      </w:r>
      <w:r>
        <w:t xml:space="preserve"> will help translation. </w:t>
      </w:r>
    </w:p>
    <w:p w14:paraId="7C74B73C" w14:textId="77777777" w:rsidR="009D5DB6" w:rsidRDefault="00DA1AA3" w:rsidP="00487236">
      <w:pPr>
        <w:pStyle w:val="ListParagraph"/>
        <w:numPr>
          <w:ilvl w:val="0"/>
          <w:numId w:val="7"/>
        </w:numPr>
        <w:spacing w:after="0"/>
        <w:ind w:left="357"/>
      </w:pPr>
      <w:r>
        <w:t xml:space="preserve">As the guidance is becoming very long, it is important to keep </w:t>
      </w:r>
      <w:r w:rsidR="00F609C0">
        <w:t>C</w:t>
      </w:r>
      <w:r>
        <w:t>hapter</w:t>
      </w:r>
      <w:r w:rsidR="00C07950">
        <w:t xml:space="preserve"> </w:t>
      </w:r>
      <w:r w:rsidR="00F609C0">
        <w:t xml:space="preserve">2 </w:t>
      </w:r>
      <w:r w:rsidR="00C07950">
        <w:t>concise</w:t>
      </w:r>
      <w:r>
        <w:t xml:space="preserve"> or place extra details in an</w:t>
      </w:r>
      <w:r w:rsidR="00C07950">
        <w:t xml:space="preserve"> addendum</w:t>
      </w:r>
      <w:r w:rsidR="00F609C0">
        <w:t>.</w:t>
      </w:r>
      <w:r>
        <w:t xml:space="preserve"> Alternatively, </w:t>
      </w:r>
      <w:r w:rsidR="00F609C0">
        <w:t xml:space="preserve">we </w:t>
      </w:r>
      <w:r>
        <w:t xml:space="preserve">could </w:t>
      </w:r>
      <w:r w:rsidR="00C07950">
        <w:t xml:space="preserve">put </w:t>
      </w:r>
      <w:r>
        <w:t xml:space="preserve">key </w:t>
      </w:r>
      <w:r w:rsidR="00C07950">
        <w:t xml:space="preserve">initiatives </w:t>
      </w:r>
      <w:r>
        <w:t>in boxes</w:t>
      </w:r>
      <w:r w:rsidR="00F609C0">
        <w:t xml:space="preserve"> </w:t>
      </w:r>
      <w:r w:rsidR="00024BA7">
        <w:t xml:space="preserve">or </w:t>
      </w:r>
      <w:r>
        <w:t xml:space="preserve">use a </w:t>
      </w:r>
      <w:r w:rsidR="00C07950">
        <w:t>timeline</w:t>
      </w:r>
      <w:r w:rsidR="00024BA7">
        <w:t>.</w:t>
      </w:r>
    </w:p>
    <w:p w14:paraId="24A67674" w14:textId="77777777" w:rsidR="009D5DB6" w:rsidRDefault="009D5DB6" w:rsidP="009D5DB6">
      <w:pPr>
        <w:spacing w:after="0"/>
        <w:ind w:left="0"/>
      </w:pPr>
    </w:p>
    <w:p w14:paraId="211B0B25" w14:textId="77777777" w:rsidR="00C07950" w:rsidRDefault="009D5DB6" w:rsidP="009D5DB6">
      <w:pPr>
        <w:spacing w:after="0"/>
        <w:ind w:left="0"/>
      </w:pPr>
      <w:r>
        <w:t xml:space="preserve">Patient preference studies have led to decision making at the regulatory level, and in this context, Becky from Eli Lilly gave a brief summary about IMI-PREFER. </w:t>
      </w:r>
    </w:p>
    <w:p w14:paraId="25875D77" w14:textId="77777777" w:rsidR="00E343C0" w:rsidRDefault="00CF6B30" w:rsidP="00E343C0">
      <w:pPr>
        <w:pStyle w:val="Heading2"/>
      </w:pPr>
      <w:r>
        <w:rPr>
          <w:rFonts w:eastAsia="Times New Roman"/>
        </w:rPr>
        <w:t xml:space="preserve">Chapter </w:t>
      </w:r>
      <w:r w:rsidR="00E343C0" w:rsidRPr="00302D89">
        <w:rPr>
          <w:rFonts w:eastAsia="Times New Roman"/>
        </w:rPr>
        <w:t xml:space="preserve">3. Patient </w:t>
      </w:r>
      <w:r w:rsidR="00E51784">
        <w:rPr>
          <w:rFonts w:eastAsia="Times New Roman"/>
        </w:rPr>
        <w:t>i</w:t>
      </w:r>
      <w:r w:rsidR="00E343C0" w:rsidRPr="00302D89">
        <w:rPr>
          <w:rFonts w:eastAsia="Times New Roman"/>
        </w:rPr>
        <w:t xml:space="preserve">nvolvement in </w:t>
      </w:r>
      <w:r w:rsidR="00E51784">
        <w:rPr>
          <w:rFonts w:eastAsia="Times New Roman"/>
        </w:rPr>
        <w:t>a</w:t>
      </w:r>
      <w:r w:rsidR="00E343C0" w:rsidRPr="00302D89">
        <w:rPr>
          <w:rFonts w:eastAsia="Times New Roman"/>
        </w:rPr>
        <w:t>dvancin</w:t>
      </w:r>
      <w:r w:rsidR="00E343C0">
        <w:rPr>
          <w:rFonts w:eastAsia="Times New Roman"/>
        </w:rPr>
        <w:t xml:space="preserve">g </w:t>
      </w:r>
      <w:r w:rsidR="00E51784">
        <w:rPr>
          <w:rFonts w:eastAsia="Times New Roman"/>
        </w:rPr>
        <w:t>t</w:t>
      </w:r>
      <w:r w:rsidR="00E343C0">
        <w:rPr>
          <w:rFonts w:eastAsia="Times New Roman"/>
        </w:rPr>
        <w:t xml:space="preserve">reatments for their </w:t>
      </w:r>
      <w:r w:rsidR="00E51784">
        <w:rPr>
          <w:rFonts w:eastAsia="Times New Roman"/>
        </w:rPr>
        <w:t xml:space="preserve">disease, </w:t>
      </w:r>
      <w:r w:rsidR="005C2611">
        <w:t xml:space="preserve">presented </w:t>
      </w:r>
      <w:r w:rsidR="00E51784">
        <w:rPr>
          <w:rFonts w:eastAsia="Times New Roman"/>
        </w:rPr>
        <w:t>by Marilyn</w:t>
      </w:r>
    </w:p>
    <w:p w14:paraId="55195B99" w14:textId="77777777" w:rsidR="00EE4948" w:rsidRDefault="008F3C25" w:rsidP="00487236">
      <w:pPr>
        <w:pStyle w:val="ListParagraph"/>
        <w:numPr>
          <w:ilvl w:val="0"/>
          <w:numId w:val="15"/>
        </w:numPr>
        <w:tabs>
          <w:tab w:val="left" w:pos="1425"/>
        </w:tabs>
        <w:spacing w:after="0"/>
      </w:pPr>
      <w:r>
        <w:t>There have been some q</w:t>
      </w:r>
      <w:r w:rsidR="00E91692">
        <w:t>uestion</w:t>
      </w:r>
      <w:r w:rsidR="00552AAA">
        <w:t>s</w:t>
      </w:r>
      <w:r w:rsidR="00E91692">
        <w:t xml:space="preserve"> about the </w:t>
      </w:r>
      <w:r w:rsidR="001D7B7F">
        <w:t>chevrons</w:t>
      </w:r>
      <w:r w:rsidR="00E91692">
        <w:t xml:space="preserve"> diagram</w:t>
      </w:r>
      <w:r w:rsidR="00247041">
        <w:t xml:space="preserve"> placement</w:t>
      </w:r>
      <w:r w:rsidR="001D7B7F">
        <w:t xml:space="preserve">, </w:t>
      </w:r>
      <w:r w:rsidR="00552AAA">
        <w:t xml:space="preserve">i.e. </w:t>
      </w:r>
      <w:r w:rsidR="00E91692">
        <w:t>in the introduction and use for navigation</w:t>
      </w:r>
      <w:r w:rsidR="006C70BB">
        <w:t xml:space="preserve"> through the guid</w:t>
      </w:r>
      <w:r w:rsidR="00477734">
        <w:t>e</w:t>
      </w:r>
      <w:r w:rsidR="00F14F79">
        <w:t>, both for the print and the electronic version</w:t>
      </w:r>
      <w:r w:rsidR="00C75A5D">
        <w:t xml:space="preserve"> i.e. with links</w:t>
      </w:r>
      <w:r w:rsidR="006C70BB">
        <w:t>?</w:t>
      </w:r>
      <w:r w:rsidR="000C3BD5">
        <w:t xml:space="preserve"> For the time being, it fit</w:t>
      </w:r>
      <w:r w:rsidR="00552AAA">
        <w:t>s</w:t>
      </w:r>
      <w:r w:rsidR="000C3BD5">
        <w:t xml:space="preserve"> well at the start of Chapter 3. </w:t>
      </w:r>
    </w:p>
    <w:p w14:paraId="48DBCD5B" w14:textId="0ACF483B" w:rsidR="00247041" w:rsidRDefault="00247041" w:rsidP="00247041">
      <w:pPr>
        <w:pStyle w:val="ListParagraph"/>
        <w:numPr>
          <w:ilvl w:val="0"/>
          <w:numId w:val="15"/>
        </w:numPr>
        <w:tabs>
          <w:tab w:val="left" w:pos="1425"/>
        </w:tabs>
        <w:spacing w:after="0"/>
      </w:pPr>
      <w:r>
        <w:t>Public feedback suggested the first chevrons are distinct because patient groups work early on with registries and investments, before pharmaceutical</w:t>
      </w:r>
      <w:r w:rsidR="00450AC9">
        <w:t xml:space="preserve"> companies</w:t>
      </w:r>
      <w:r>
        <w:t xml:space="preserve"> get involved. </w:t>
      </w:r>
    </w:p>
    <w:p w14:paraId="3361EE8E" w14:textId="77777777" w:rsidR="00E475A0" w:rsidRDefault="00C75A5D" w:rsidP="00E475A0">
      <w:pPr>
        <w:pStyle w:val="ListParagraph"/>
        <w:numPr>
          <w:ilvl w:val="0"/>
          <w:numId w:val="15"/>
        </w:numPr>
        <w:tabs>
          <w:tab w:val="left" w:pos="1425"/>
        </w:tabs>
        <w:spacing w:after="0"/>
      </w:pPr>
      <w:r>
        <w:t xml:space="preserve">The chevron heads and tails </w:t>
      </w:r>
      <w:r w:rsidR="00EE4948">
        <w:t>overlap, which re</w:t>
      </w:r>
      <w:r w:rsidR="008F3C25">
        <w:t>flects</w:t>
      </w:r>
      <w:r w:rsidR="00EE4948">
        <w:t xml:space="preserve"> real life. </w:t>
      </w:r>
    </w:p>
    <w:p w14:paraId="4F0996E6" w14:textId="77777777" w:rsidR="00BA66BA" w:rsidRDefault="00BA66BA" w:rsidP="00E475A0">
      <w:pPr>
        <w:pStyle w:val="ListParagraph"/>
        <w:numPr>
          <w:ilvl w:val="0"/>
          <w:numId w:val="15"/>
        </w:numPr>
        <w:tabs>
          <w:tab w:val="left" w:pos="1425"/>
        </w:tabs>
        <w:spacing w:after="0"/>
      </w:pPr>
      <w:r>
        <w:t>Should</w:t>
      </w:r>
      <w:r w:rsidR="00EE4948">
        <w:t xml:space="preserve"> the last chevron</w:t>
      </w:r>
      <w:r w:rsidR="00D864E6">
        <w:t>s</w:t>
      </w:r>
      <w:r w:rsidR="00EE4948">
        <w:t xml:space="preserve"> appl</w:t>
      </w:r>
      <w:r>
        <w:t>y</w:t>
      </w:r>
      <w:r w:rsidR="00EE4948">
        <w:t xml:space="preserve"> to the whole lifecycle</w:t>
      </w:r>
      <w:r>
        <w:t>?</w:t>
      </w:r>
      <w:r w:rsidR="000C3BD5">
        <w:t xml:space="preserve"> </w:t>
      </w:r>
    </w:p>
    <w:p w14:paraId="3DEEE32D" w14:textId="77777777" w:rsidR="002330BA" w:rsidRDefault="002330BA" w:rsidP="002330BA">
      <w:pPr>
        <w:pStyle w:val="ListParagraph"/>
        <w:numPr>
          <w:ilvl w:val="0"/>
          <w:numId w:val="15"/>
        </w:numPr>
        <w:tabs>
          <w:tab w:val="left" w:pos="1425"/>
        </w:tabs>
        <w:spacing w:after="0"/>
      </w:pPr>
      <w:r>
        <w:t>Will continue to work with e.g. Chapter 2 to avoid duplication.</w:t>
      </w:r>
    </w:p>
    <w:p w14:paraId="108E0539" w14:textId="77777777" w:rsidR="00487236" w:rsidRDefault="00487236" w:rsidP="00487236">
      <w:pPr>
        <w:spacing w:after="0"/>
        <w:ind w:left="0"/>
      </w:pPr>
    </w:p>
    <w:p w14:paraId="336B2750" w14:textId="77777777" w:rsidR="00B342EB" w:rsidRDefault="00B342EB" w:rsidP="00487236">
      <w:pPr>
        <w:spacing w:after="0"/>
        <w:ind w:left="0"/>
      </w:pPr>
      <w:r>
        <w:t>Comments from discussion:</w:t>
      </w:r>
    </w:p>
    <w:p w14:paraId="30CFE61B" w14:textId="77777777" w:rsidR="00477734" w:rsidRDefault="00477734" w:rsidP="00487236">
      <w:pPr>
        <w:pStyle w:val="ListParagraph"/>
        <w:numPr>
          <w:ilvl w:val="0"/>
          <w:numId w:val="16"/>
        </w:numPr>
        <w:spacing w:after="0"/>
      </w:pPr>
      <w:r>
        <w:t xml:space="preserve">Will the </w:t>
      </w:r>
      <w:r w:rsidR="001D7B7F">
        <w:t>frameworks</w:t>
      </w:r>
      <w:r w:rsidR="00B342EB">
        <w:t xml:space="preserve"> </w:t>
      </w:r>
      <w:r w:rsidR="00D44E25">
        <w:t xml:space="preserve">developed </w:t>
      </w:r>
      <w:r w:rsidR="00B342EB">
        <w:t>be criti</w:t>
      </w:r>
      <w:r w:rsidR="00CC2D89">
        <w:t>cally analysed</w:t>
      </w:r>
      <w:r>
        <w:t xml:space="preserve"> or </w:t>
      </w:r>
      <w:r w:rsidR="00D44E25">
        <w:t>simply referenced</w:t>
      </w:r>
      <w:r w:rsidR="00B342EB">
        <w:t>?</w:t>
      </w:r>
      <w:r w:rsidR="00F262A4">
        <w:t xml:space="preserve"> </w:t>
      </w:r>
    </w:p>
    <w:p w14:paraId="32BB5C92" w14:textId="77777777" w:rsidR="00ED4F34" w:rsidRDefault="00BA66BA" w:rsidP="00477734">
      <w:pPr>
        <w:pStyle w:val="ListParagraph"/>
        <w:spacing w:after="0"/>
        <w:ind w:left="360"/>
      </w:pPr>
      <w:r>
        <w:t>Answer: We h</w:t>
      </w:r>
      <w:r w:rsidR="00F262A4">
        <w:t xml:space="preserve">ave </w:t>
      </w:r>
      <w:r>
        <w:t>addressed</w:t>
      </w:r>
      <w:r w:rsidR="00F262A4">
        <w:t xml:space="preserve"> the aspects </w:t>
      </w:r>
      <w:r w:rsidR="008D3765">
        <w:t>that</w:t>
      </w:r>
      <w:r w:rsidR="00F262A4">
        <w:t xml:space="preserve"> fit with the guidance</w:t>
      </w:r>
      <w:r>
        <w:t xml:space="preserve"> and will</w:t>
      </w:r>
      <w:r w:rsidR="005D4304">
        <w:t xml:space="preserve"> </w:t>
      </w:r>
      <w:r>
        <w:t>give</w:t>
      </w:r>
      <w:r w:rsidR="005D4304">
        <w:t xml:space="preserve"> links to websites. </w:t>
      </w:r>
      <w:r w:rsidR="00B342EB">
        <w:t xml:space="preserve"> </w:t>
      </w:r>
    </w:p>
    <w:p w14:paraId="58DB20CF" w14:textId="77777777" w:rsidR="002330BA" w:rsidRDefault="002330BA" w:rsidP="00487236">
      <w:pPr>
        <w:pStyle w:val="ListParagraph"/>
        <w:numPr>
          <w:ilvl w:val="0"/>
          <w:numId w:val="16"/>
        </w:numPr>
        <w:spacing w:after="0"/>
      </w:pPr>
      <w:r>
        <w:t xml:space="preserve">Need to </w:t>
      </w:r>
      <w:r w:rsidR="001D7B7F">
        <w:t>include information from non-</w:t>
      </w:r>
      <w:r w:rsidR="00ED4F34">
        <w:t>W</w:t>
      </w:r>
      <w:r w:rsidR="001D7B7F">
        <w:t>estern countries.</w:t>
      </w:r>
      <w:r w:rsidR="006266B2">
        <w:t xml:space="preserve"> </w:t>
      </w:r>
    </w:p>
    <w:p w14:paraId="6831AF63" w14:textId="2EA568CE" w:rsidR="00487236" w:rsidRDefault="00E16027" w:rsidP="004774C2">
      <w:pPr>
        <w:pStyle w:val="ListParagraph"/>
        <w:numPr>
          <w:ilvl w:val="0"/>
          <w:numId w:val="16"/>
        </w:numPr>
        <w:spacing w:after="0"/>
      </w:pPr>
      <w:r>
        <w:t>Need consistent use of terminology</w:t>
      </w:r>
      <w:r w:rsidR="00F67D39">
        <w:t xml:space="preserve"> e.g. with reference to Chapter 6</w:t>
      </w:r>
      <w:r w:rsidR="002330BA">
        <w:t xml:space="preserve">. </w:t>
      </w:r>
    </w:p>
    <w:p w14:paraId="239F6E81" w14:textId="77777777" w:rsidR="00FE50C7" w:rsidRDefault="00CF6B30" w:rsidP="00FE50C7">
      <w:pPr>
        <w:pStyle w:val="Heading2"/>
      </w:pPr>
      <w:r>
        <w:rPr>
          <w:rFonts w:eastAsia="Times New Roman"/>
        </w:rPr>
        <w:t xml:space="preserve">Chapter </w:t>
      </w:r>
      <w:r w:rsidR="00C115A0">
        <w:rPr>
          <w:rFonts w:eastAsia="Times New Roman"/>
        </w:rPr>
        <w:t xml:space="preserve">4. </w:t>
      </w:r>
      <w:r w:rsidR="00FE50C7" w:rsidRPr="00250686">
        <w:rPr>
          <w:rFonts w:eastAsia="Times New Roman"/>
        </w:rPr>
        <w:t>Guiding pri</w:t>
      </w:r>
      <w:r w:rsidR="00FE50C7">
        <w:rPr>
          <w:rFonts w:eastAsia="Times New Roman"/>
        </w:rPr>
        <w:t xml:space="preserve">nciples </w:t>
      </w:r>
      <w:r w:rsidR="009F0AA7">
        <w:rPr>
          <w:rFonts w:eastAsia="Times New Roman"/>
        </w:rPr>
        <w:t>and considerations for</w:t>
      </w:r>
      <w:r w:rsidR="00FE50C7">
        <w:rPr>
          <w:rFonts w:eastAsia="Times New Roman"/>
        </w:rPr>
        <w:t xml:space="preserve"> patient </w:t>
      </w:r>
      <w:r w:rsidR="009F0AA7">
        <w:rPr>
          <w:rFonts w:eastAsia="Times New Roman"/>
        </w:rPr>
        <w:t>engagement</w:t>
      </w:r>
      <w:r w:rsidR="00FE50C7">
        <w:rPr>
          <w:rFonts w:eastAsia="Times New Roman"/>
        </w:rPr>
        <w:t xml:space="preserve">, </w:t>
      </w:r>
      <w:r w:rsidR="005C2611">
        <w:t xml:space="preserve">presented </w:t>
      </w:r>
      <w:r w:rsidR="00FE50C7">
        <w:rPr>
          <w:rFonts w:eastAsia="Times New Roman"/>
        </w:rPr>
        <w:t xml:space="preserve">by </w:t>
      </w:r>
      <w:r w:rsidR="00FE50C7" w:rsidRPr="00250686">
        <w:rPr>
          <w:rFonts w:eastAsia="Times New Roman"/>
        </w:rPr>
        <w:t xml:space="preserve">Charles </w:t>
      </w:r>
      <w:r w:rsidR="00FE50C7">
        <w:rPr>
          <w:rFonts w:eastAsia="Times New Roman"/>
        </w:rPr>
        <w:t>via WebEx</w:t>
      </w:r>
      <w:r w:rsidR="00FE50C7" w:rsidRPr="00250686">
        <w:rPr>
          <w:rFonts w:eastAsia="Times New Roman"/>
        </w:rPr>
        <w:t xml:space="preserve">, </w:t>
      </w:r>
      <w:r w:rsidR="00ED4B8F">
        <w:rPr>
          <w:rFonts w:eastAsia="Times New Roman"/>
        </w:rPr>
        <w:t>slides available,</w:t>
      </w:r>
      <w:r w:rsidR="00ED4B8F" w:rsidRPr="00250686">
        <w:rPr>
          <w:rFonts w:eastAsia="Times New Roman"/>
        </w:rPr>
        <w:t xml:space="preserve"> </w:t>
      </w:r>
      <w:r w:rsidR="00FE50C7" w:rsidRPr="00250686">
        <w:rPr>
          <w:rFonts w:eastAsia="Times New Roman"/>
        </w:rPr>
        <w:t xml:space="preserve">assisted by Annemiek </w:t>
      </w:r>
      <w:r w:rsidR="00D9620A">
        <w:rPr>
          <w:rFonts w:eastAsia="Times New Roman"/>
        </w:rPr>
        <w:t>in the room</w:t>
      </w:r>
    </w:p>
    <w:p w14:paraId="365F03E2" w14:textId="77777777" w:rsidR="009F0AA7" w:rsidRPr="009F0AA7" w:rsidRDefault="00207734" w:rsidP="00B86436">
      <w:pPr>
        <w:pStyle w:val="ListParagraph"/>
        <w:numPr>
          <w:ilvl w:val="0"/>
          <w:numId w:val="17"/>
        </w:numPr>
        <w:spacing w:after="0"/>
        <w:ind w:left="357" w:hanging="357"/>
      </w:pPr>
      <w:r>
        <w:rPr>
          <w:lang w:val="en-US"/>
        </w:rPr>
        <w:t xml:space="preserve">The </w:t>
      </w:r>
      <w:r w:rsidR="009F0AA7">
        <w:rPr>
          <w:lang w:val="en-US"/>
        </w:rPr>
        <w:t xml:space="preserve">Chapter 4 objective is to </w:t>
      </w:r>
      <w:r w:rsidR="009F0AA7" w:rsidRPr="009F0AA7">
        <w:rPr>
          <w:lang w:val="en-US"/>
        </w:rPr>
        <w:t>summarize and reference key sources for guiding principles for patient engagement</w:t>
      </w:r>
      <w:r w:rsidR="00A24AE9">
        <w:rPr>
          <w:lang w:val="en-US"/>
        </w:rPr>
        <w:t>,</w:t>
      </w:r>
      <w:r w:rsidR="009F0AA7" w:rsidRPr="009F0AA7">
        <w:rPr>
          <w:lang w:val="en-US"/>
        </w:rPr>
        <w:t xml:space="preserve"> and to provide an overview of </w:t>
      </w:r>
      <w:r w:rsidR="00477734">
        <w:rPr>
          <w:lang w:val="en-US"/>
        </w:rPr>
        <w:t xml:space="preserve">the </w:t>
      </w:r>
      <w:r w:rsidR="009F0AA7" w:rsidRPr="009F0AA7">
        <w:rPr>
          <w:lang w:val="en-US"/>
        </w:rPr>
        <w:t>key operational considerations</w:t>
      </w:r>
      <w:r w:rsidR="009F0AA7">
        <w:rPr>
          <w:lang w:val="en-US"/>
        </w:rPr>
        <w:t>.</w:t>
      </w:r>
    </w:p>
    <w:p w14:paraId="7624D7B4" w14:textId="77777777" w:rsidR="00244E86" w:rsidRDefault="00620C23" w:rsidP="00B86436">
      <w:pPr>
        <w:pStyle w:val="ListParagraph"/>
        <w:numPr>
          <w:ilvl w:val="0"/>
          <w:numId w:val="17"/>
        </w:numPr>
        <w:spacing w:after="0"/>
        <w:ind w:left="357" w:hanging="357"/>
      </w:pPr>
      <w:r>
        <w:t>Request</w:t>
      </w:r>
      <w:r w:rsidR="00477734">
        <w:t xml:space="preserve"> case studies and feedback on</w:t>
      </w:r>
      <w:r w:rsidR="007246B0">
        <w:t xml:space="preserve"> </w:t>
      </w:r>
      <w:r w:rsidR="00244E86">
        <w:t>duplicati</w:t>
      </w:r>
      <w:r w:rsidR="007246B0">
        <w:t>o</w:t>
      </w:r>
      <w:r w:rsidR="00244E86">
        <w:t>n</w:t>
      </w:r>
      <w:r w:rsidR="00035E2D">
        <w:t>s</w:t>
      </w:r>
      <w:r w:rsidR="00477734">
        <w:t>, omissions, and content order</w:t>
      </w:r>
      <w:r w:rsidR="007246B0">
        <w:t xml:space="preserve">.  </w:t>
      </w:r>
    </w:p>
    <w:p w14:paraId="7E741617" w14:textId="77777777" w:rsidR="00B05E75" w:rsidRPr="00A30AC0" w:rsidRDefault="002A1DD2" w:rsidP="00B86436">
      <w:pPr>
        <w:pStyle w:val="ListParagraph"/>
        <w:numPr>
          <w:ilvl w:val="0"/>
          <w:numId w:val="17"/>
        </w:numPr>
        <w:spacing w:after="0"/>
        <w:ind w:left="357" w:hanging="357"/>
      </w:pPr>
      <w:r>
        <w:rPr>
          <w:lang w:val="en-US"/>
        </w:rPr>
        <w:t>D</w:t>
      </w:r>
      <w:r w:rsidR="00C47819" w:rsidRPr="00B05E75">
        <w:rPr>
          <w:lang w:val="en-US"/>
        </w:rPr>
        <w:t xml:space="preserve">rafts of all sections </w:t>
      </w:r>
      <w:r w:rsidR="009F0AA7" w:rsidRPr="00B05E75">
        <w:rPr>
          <w:lang w:val="en-US"/>
        </w:rPr>
        <w:t xml:space="preserve">are </w:t>
      </w:r>
      <w:r w:rsidR="00C47819" w:rsidRPr="00B05E75">
        <w:rPr>
          <w:lang w:val="en-US"/>
        </w:rPr>
        <w:t xml:space="preserve">complete except </w:t>
      </w:r>
      <w:r w:rsidR="009F0AA7" w:rsidRPr="00B05E75">
        <w:rPr>
          <w:lang w:val="en-US"/>
        </w:rPr>
        <w:t xml:space="preserve">for sections </w:t>
      </w:r>
      <w:r w:rsidR="00C47819" w:rsidRPr="00B05E75">
        <w:rPr>
          <w:lang w:val="en-US"/>
        </w:rPr>
        <w:t>B (survey results) and H (case studies)</w:t>
      </w:r>
      <w:r w:rsidR="009F0AA7" w:rsidRPr="00B05E75">
        <w:rPr>
          <w:lang w:val="en-US"/>
        </w:rPr>
        <w:t xml:space="preserve">. </w:t>
      </w:r>
      <w:r w:rsidR="00C47819" w:rsidRPr="00B05E75">
        <w:rPr>
          <w:lang w:val="en-US"/>
        </w:rPr>
        <w:t xml:space="preserve"> </w:t>
      </w:r>
    </w:p>
    <w:p w14:paraId="46805A61" w14:textId="77777777" w:rsidR="00A30AC0" w:rsidRPr="00B05E75" w:rsidRDefault="00A30AC0" w:rsidP="00B86436">
      <w:pPr>
        <w:pStyle w:val="ListParagraph"/>
        <w:numPr>
          <w:ilvl w:val="0"/>
          <w:numId w:val="17"/>
        </w:numPr>
        <w:spacing w:after="0"/>
        <w:ind w:left="357" w:hanging="357"/>
      </w:pPr>
      <w:r>
        <w:rPr>
          <w:lang w:val="en-US"/>
        </w:rPr>
        <w:t xml:space="preserve">Charles walked through the sections A to H, giving extra details where helpful. </w:t>
      </w:r>
    </w:p>
    <w:p w14:paraId="451815FA" w14:textId="77777777" w:rsidR="00B05E75" w:rsidRPr="00B05E75" w:rsidRDefault="00B05E75" w:rsidP="00B05E75">
      <w:pPr>
        <w:pStyle w:val="ListParagraph"/>
        <w:ind w:left="360"/>
      </w:pPr>
    </w:p>
    <w:p w14:paraId="480FF063" w14:textId="77777777" w:rsidR="009D6E18" w:rsidRDefault="009D6E18" w:rsidP="00B05E75">
      <w:pPr>
        <w:pStyle w:val="ListParagraph"/>
        <w:ind w:left="360"/>
      </w:pPr>
      <w:r>
        <w:rPr>
          <w:noProof/>
          <w:lang w:eastAsia="en-GB"/>
        </w:rPr>
        <w:lastRenderedPageBreak/>
        <w:drawing>
          <wp:inline distT="0" distB="0" distL="0" distR="0" wp14:anchorId="1653CDE1" wp14:editId="280DF78C">
            <wp:extent cx="4800600" cy="2923861"/>
            <wp:effectExtent l="2540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4800945" cy="2924071"/>
                    </a:xfrm>
                    <a:prstGeom prst="rect">
                      <a:avLst/>
                    </a:prstGeom>
                  </pic:spPr>
                </pic:pic>
              </a:graphicData>
            </a:graphic>
          </wp:inline>
        </w:drawing>
      </w:r>
    </w:p>
    <w:p w14:paraId="2685D444" w14:textId="77777777" w:rsidR="00487236" w:rsidRDefault="00487236" w:rsidP="00487236">
      <w:pPr>
        <w:spacing w:after="0"/>
        <w:ind w:left="0"/>
      </w:pPr>
    </w:p>
    <w:p w14:paraId="772D076C" w14:textId="77777777" w:rsidR="00F07EEA" w:rsidRDefault="00F07EEA" w:rsidP="00487236">
      <w:pPr>
        <w:spacing w:after="0"/>
        <w:ind w:left="0"/>
      </w:pPr>
      <w:r>
        <w:t>Comments from discussion:</w:t>
      </w:r>
    </w:p>
    <w:p w14:paraId="1582A875" w14:textId="77777777" w:rsidR="000F7F64" w:rsidRDefault="000F7F64" w:rsidP="009878F8">
      <w:pPr>
        <w:pStyle w:val="ListParagraph"/>
        <w:numPr>
          <w:ilvl w:val="0"/>
          <w:numId w:val="18"/>
        </w:numPr>
        <w:spacing w:after="0"/>
      </w:pPr>
      <w:r>
        <w:t xml:space="preserve">Regarding section A, should the list be as </w:t>
      </w:r>
      <w:r w:rsidR="00AC6D36">
        <w:t>an addendum and should it be exhaustive</w:t>
      </w:r>
      <w:r>
        <w:t xml:space="preserve">? E.g. the list does not include the EMA and </w:t>
      </w:r>
      <w:r w:rsidRPr="00E93A9B">
        <w:t xml:space="preserve">National Institutes of Health </w:t>
      </w:r>
      <w:r>
        <w:t xml:space="preserve">(NIH) principles of engagement with patients. Recommend finding all the places where research agencies, regulatory agencies, and industry have developed guidance, and draw out the principles.  </w:t>
      </w:r>
    </w:p>
    <w:p w14:paraId="50854B79" w14:textId="77777777" w:rsidR="009B4498" w:rsidRDefault="008733CC" w:rsidP="00487236">
      <w:pPr>
        <w:pStyle w:val="ListParagraph"/>
        <w:numPr>
          <w:ilvl w:val="0"/>
          <w:numId w:val="18"/>
        </w:numPr>
        <w:spacing w:after="0"/>
      </w:pPr>
      <w:r>
        <w:t>Could</w:t>
      </w:r>
      <w:r w:rsidR="009878F8">
        <w:t xml:space="preserve"> ethical principles e.g. on</w:t>
      </w:r>
      <w:r w:rsidR="00BA67F0">
        <w:t xml:space="preserve"> compensation, </w:t>
      </w:r>
      <w:r w:rsidR="009878F8">
        <w:t>be included in Chapter 4</w:t>
      </w:r>
      <w:r w:rsidR="00BA67F0">
        <w:t>?</w:t>
      </w:r>
    </w:p>
    <w:p w14:paraId="24AD38ED" w14:textId="77777777" w:rsidR="00D233A6" w:rsidRDefault="000F7F64" w:rsidP="00487236">
      <w:pPr>
        <w:pStyle w:val="ListParagraph"/>
        <w:numPr>
          <w:ilvl w:val="0"/>
          <w:numId w:val="18"/>
        </w:numPr>
        <w:spacing w:after="0"/>
      </w:pPr>
      <w:r>
        <w:t>T</w:t>
      </w:r>
      <w:r w:rsidR="00AB5208">
        <w:t xml:space="preserve">here are </w:t>
      </w:r>
      <w:r w:rsidR="00BA67F0">
        <w:t xml:space="preserve">different modalities of engagement, </w:t>
      </w:r>
      <w:r w:rsidR="00D233A6">
        <w:t xml:space="preserve">such that sometimes we need to </w:t>
      </w:r>
      <w:r w:rsidR="00BA67F0">
        <w:t xml:space="preserve">represent </w:t>
      </w:r>
      <w:r w:rsidR="00734318">
        <w:t xml:space="preserve">an </w:t>
      </w:r>
      <w:r w:rsidR="00F63BD6">
        <w:t xml:space="preserve">expertise, </w:t>
      </w:r>
      <w:r w:rsidR="00734318">
        <w:t xml:space="preserve">sometimes a </w:t>
      </w:r>
      <w:r w:rsidR="00F63BD6">
        <w:t>community of patients</w:t>
      </w:r>
      <w:r w:rsidR="009F17B1">
        <w:t>,</w:t>
      </w:r>
      <w:r w:rsidR="00734318">
        <w:t xml:space="preserve"> or a</w:t>
      </w:r>
      <w:r w:rsidR="00F63BD6">
        <w:t xml:space="preserve"> </w:t>
      </w:r>
      <w:r w:rsidR="00BA67F0">
        <w:t>specific disease</w:t>
      </w:r>
      <w:r w:rsidR="004E0036">
        <w:t xml:space="preserve">. </w:t>
      </w:r>
    </w:p>
    <w:p w14:paraId="246D9904" w14:textId="77777777" w:rsidR="00A254C7" w:rsidRDefault="000F7F64" w:rsidP="00487236">
      <w:pPr>
        <w:pStyle w:val="ListParagraph"/>
        <w:numPr>
          <w:ilvl w:val="0"/>
          <w:numId w:val="18"/>
        </w:numPr>
        <w:spacing w:after="0"/>
      </w:pPr>
      <w:r>
        <w:t>M</w:t>
      </w:r>
      <w:r w:rsidR="009878F8">
        <w:t xml:space="preserve">aybe </w:t>
      </w:r>
      <w:r w:rsidR="00AF631B">
        <w:t>mention</w:t>
      </w:r>
      <w:r w:rsidR="00A254C7">
        <w:t xml:space="preserve"> </w:t>
      </w:r>
      <w:r w:rsidR="00D23521">
        <w:t xml:space="preserve">the </w:t>
      </w:r>
      <w:r w:rsidR="00A254C7">
        <w:t>issue</w:t>
      </w:r>
      <w:r w:rsidR="00D23521">
        <w:t xml:space="preserve"> of i</w:t>
      </w:r>
      <w:r w:rsidR="00BA67F0">
        <w:t>ndependenc</w:t>
      </w:r>
      <w:r w:rsidR="006A4BF8">
        <w:t>e</w:t>
      </w:r>
      <w:r w:rsidR="009B2908">
        <w:t xml:space="preserve">, even if this </w:t>
      </w:r>
      <w:r w:rsidR="00EE65D1">
        <w:t xml:space="preserve">is </w:t>
      </w:r>
      <w:r w:rsidR="009B2908">
        <w:t xml:space="preserve">also </w:t>
      </w:r>
      <w:r w:rsidR="00871ECA">
        <w:t>covered</w:t>
      </w:r>
      <w:r w:rsidR="00DC13E8">
        <w:t xml:space="preserve"> in another chapter.</w:t>
      </w:r>
    </w:p>
    <w:p w14:paraId="1B93FBC8" w14:textId="77777777" w:rsidR="00B30551" w:rsidRDefault="000F7F64" w:rsidP="00487236">
      <w:pPr>
        <w:pStyle w:val="ListParagraph"/>
        <w:numPr>
          <w:ilvl w:val="0"/>
          <w:numId w:val="18"/>
        </w:numPr>
        <w:spacing w:after="0"/>
      </w:pPr>
      <w:r>
        <w:t>Regarding section D, a</w:t>
      </w:r>
      <w:r w:rsidR="00AF4B2C">
        <w:t xml:space="preserve"> brief mention</w:t>
      </w:r>
      <w:r w:rsidR="00AF631B">
        <w:t xml:space="preserve"> may not be enough</w:t>
      </w:r>
      <w:r w:rsidR="004944B7">
        <w:t>.</w:t>
      </w:r>
      <w:r w:rsidR="00516B7D">
        <w:t xml:space="preserve"> </w:t>
      </w:r>
      <w:r w:rsidR="00EE65D1">
        <w:t xml:space="preserve">We need to </w:t>
      </w:r>
      <w:r w:rsidR="00AF4B2C">
        <w:t xml:space="preserve">address </w:t>
      </w:r>
      <w:r w:rsidR="009B7B16">
        <w:t>how to develop</w:t>
      </w:r>
      <w:r w:rsidR="002D01E1">
        <w:t xml:space="preserve">, </w:t>
      </w:r>
      <w:r w:rsidR="00AF4B2C">
        <w:t>apply</w:t>
      </w:r>
      <w:r w:rsidR="002D01E1">
        <w:t xml:space="preserve">, and </w:t>
      </w:r>
      <w:r w:rsidR="00AF4B2C">
        <w:t>structure training and education</w:t>
      </w:r>
      <w:r w:rsidR="00930520">
        <w:t>;</w:t>
      </w:r>
      <w:r w:rsidR="000923BF">
        <w:t xml:space="preserve"> </w:t>
      </w:r>
      <w:r w:rsidR="00291938">
        <w:t xml:space="preserve">who </w:t>
      </w:r>
      <w:r w:rsidR="002D01E1">
        <w:t xml:space="preserve">will </w:t>
      </w:r>
      <w:r w:rsidR="00930520">
        <w:t xml:space="preserve">deliver it; and </w:t>
      </w:r>
      <w:r w:rsidR="000923BF">
        <w:t>how th</w:t>
      </w:r>
      <w:r>
        <w:t>is</w:t>
      </w:r>
      <w:r w:rsidR="000923BF">
        <w:t xml:space="preserve"> will impact engagement </w:t>
      </w:r>
      <w:r w:rsidR="00291938">
        <w:t>with i</w:t>
      </w:r>
      <w:r w:rsidR="005D1EA9">
        <w:t xml:space="preserve">ndustry and </w:t>
      </w:r>
      <w:r w:rsidR="00930520">
        <w:t>regulators</w:t>
      </w:r>
      <w:r w:rsidR="009B7B16">
        <w:t xml:space="preserve">. </w:t>
      </w:r>
      <w:r w:rsidR="00AF4B2C">
        <w:t xml:space="preserve">Must </w:t>
      </w:r>
      <w:r w:rsidR="00291938">
        <w:t>not discriminate untrained</w:t>
      </w:r>
      <w:r w:rsidR="00AF4B2C">
        <w:t xml:space="preserve"> patients.</w:t>
      </w:r>
    </w:p>
    <w:p w14:paraId="172EEC85" w14:textId="77777777" w:rsidR="000F7F64" w:rsidRDefault="000F7F64" w:rsidP="000F7F64">
      <w:pPr>
        <w:pStyle w:val="ListParagraph"/>
        <w:numPr>
          <w:ilvl w:val="0"/>
          <w:numId w:val="18"/>
        </w:numPr>
        <w:spacing w:after="0"/>
      </w:pPr>
      <w:r>
        <w:t xml:space="preserve">The less well-represented patients and/or special/minority groups e.g. children and pregnant </w:t>
      </w:r>
      <w:r w:rsidR="00291938">
        <w:t>women, need to be mentioned and their interests included</w:t>
      </w:r>
      <w:r>
        <w:t xml:space="preserve">. </w:t>
      </w:r>
    </w:p>
    <w:p w14:paraId="7E345B04" w14:textId="77777777" w:rsidR="006B6DE4" w:rsidRDefault="006B6DE4" w:rsidP="00487236">
      <w:pPr>
        <w:pStyle w:val="ListParagraph"/>
        <w:numPr>
          <w:ilvl w:val="0"/>
          <w:numId w:val="18"/>
        </w:numPr>
        <w:spacing w:after="0"/>
      </w:pPr>
      <w:r>
        <w:t>Regarding s</w:t>
      </w:r>
      <w:r w:rsidR="00EE65D1">
        <w:t>ection E</w:t>
      </w:r>
      <w:r w:rsidR="00BA67F0">
        <w:t xml:space="preserve">, could </w:t>
      </w:r>
      <w:r>
        <w:t xml:space="preserve">the contract content </w:t>
      </w:r>
      <w:r w:rsidR="00BA67F0">
        <w:t xml:space="preserve">be explored in </w:t>
      </w:r>
      <w:r>
        <w:t xml:space="preserve">the </w:t>
      </w:r>
      <w:r w:rsidR="00BA67F0">
        <w:t xml:space="preserve">qualitative patient interviews? Some patients say </w:t>
      </w:r>
      <w:r>
        <w:t>this is a difficult area.</w:t>
      </w:r>
      <w:r w:rsidR="00A029CF">
        <w:t xml:space="preserve"> Maybe </w:t>
      </w:r>
      <w:r w:rsidR="00EE65D1">
        <w:t xml:space="preserve">we </w:t>
      </w:r>
      <w:r w:rsidR="00A029CF">
        <w:t>can recommend documents?</w:t>
      </w:r>
    </w:p>
    <w:p w14:paraId="3994AB34" w14:textId="77777777" w:rsidR="00FE5133" w:rsidRDefault="006B6DE4" w:rsidP="00487236">
      <w:pPr>
        <w:pStyle w:val="ListParagraph"/>
        <w:numPr>
          <w:ilvl w:val="0"/>
          <w:numId w:val="18"/>
        </w:numPr>
        <w:spacing w:after="0"/>
      </w:pPr>
      <w:r>
        <w:t>Regarding s</w:t>
      </w:r>
      <w:r w:rsidR="00BA67F0">
        <w:t>ection F</w:t>
      </w:r>
      <w:r w:rsidR="00DF4802">
        <w:t>,</w:t>
      </w:r>
      <w:r w:rsidR="00BA67F0">
        <w:t xml:space="preserve"> </w:t>
      </w:r>
      <w:r w:rsidR="00DF4802">
        <w:t>patient participation</w:t>
      </w:r>
      <w:r w:rsidR="00BA67F0">
        <w:t xml:space="preserve"> </w:t>
      </w:r>
      <w:r w:rsidR="00B876D7">
        <w:t xml:space="preserve">can be </w:t>
      </w:r>
      <w:r w:rsidR="00BA67F0">
        <w:t>more visibl</w:t>
      </w:r>
      <w:r w:rsidR="00DF4802">
        <w:t>e and recognised</w:t>
      </w:r>
      <w:r w:rsidR="00B876D7">
        <w:t xml:space="preserve">. </w:t>
      </w:r>
      <w:r w:rsidR="00DF4802">
        <w:t xml:space="preserve">Compensation </w:t>
      </w:r>
      <w:r w:rsidR="00B876D7">
        <w:t xml:space="preserve">can be </w:t>
      </w:r>
      <w:r w:rsidR="00DF4802">
        <w:t xml:space="preserve">about </w:t>
      </w:r>
      <w:r w:rsidR="00EE65D1">
        <w:t xml:space="preserve">more than </w:t>
      </w:r>
      <w:r w:rsidR="00DF4802">
        <w:t>money</w:t>
      </w:r>
      <w:r w:rsidR="00B876D7">
        <w:t>,</w:t>
      </w:r>
      <w:r w:rsidR="00EE65D1">
        <w:t xml:space="preserve"> e.g. </w:t>
      </w:r>
      <w:r w:rsidR="00B876D7">
        <w:t>can</w:t>
      </w:r>
      <w:r w:rsidR="00171B2A">
        <w:t xml:space="preserve"> </w:t>
      </w:r>
      <w:r w:rsidR="00BA67F0">
        <w:t xml:space="preserve">compensate for </w:t>
      </w:r>
      <w:r w:rsidR="00EE65D1">
        <w:t>lost w</w:t>
      </w:r>
      <w:r w:rsidR="00BA67F0">
        <w:t>orking time</w:t>
      </w:r>
      <w:r w:rsidR="00EE65D1">
        <w:t>. We c</w:t>
      </w:r>
      <w:r w:rsidR="003E3261">
        <w:t xml:space="preserve">ould </w:t>
      </w:r>
      <w:r w:rsidR="00B876D7">
        <w:t>suggest</w:t>
      </w:r>
      <w:r w:rsidR="003E3261">
        <w:t xml:space="preserve"> some tools</w:t>
      </w:r>
      <w:r w:rsidR="00B876D7">
        <w:t>.</w:t>
      </w:r>
      <w:r w:rsidR="00F01F0F">
        <w:t xml:space="preserve"> </w:t>
      </w:r>
      <w:r w:rsidR="00B876D7">
        <w:t>P</w:t>
      </w:r>
      <w:r w:rsidR="00F01F0F">
        <w:t xml:space="preserve">atients </w:t>
      </w:r>
      <w:r w:rsidR="0074082D">
        <w:t xml:space="preserve">bring value </w:t>
      </w:r>
      <w:r w:rsidR="00B52D2F">
        <w:t xml:space="preserve">into the process </w:t>
      </w:r>
      <w:r w:rsidR="0074082D">
        <w:t xml:space="preserve">and their contribution </w:t>
      </w:r>
      <w:r w:rsidR="00F01F0F">
        <w:t xml:space="preserve">should not be exploited. </w:t>
      </w:r>
    </w:p>
    <w:p w14:paraId="1778C262" w14:textId="77777777" w:rsidR="00F4634B" w:rsidRDefault="00291938" w:rsidP="00B1618F">
      <w:pPr>
        <w:pStyle w:val="ListParagraph"/>
        <w:numPr>
          <w:ilvl w:val="0"/>
          <w:numId w:val="18"/>
        </w:numPr>
        <w:spacing w:after="0"/>
      </w:pPr>
      <w:r>
        <w:t>Conflict of interest could</w:t>
      </w:r>
      <w:r w:rsidR="00BA67F0">
        <w:t xml:space="preserve"> be mentioned</w:t>
      </w:r>
      <w:r w:rsidR="00FE5133">
        <w:t xml:space="preserve"> and perhaps we could provide some </w:t>
      </w:r>
      <w:r w:rsidR="00B876D7">
        <w:t xml:space="preserve">evaluation </w:t>
      </w:r>
      <w:r w:rsidR="00FE5133">
        <w:t>criteria</w:t>
      </w:r>
      <w:r w:rsidR="00F4634B">
        <w:t>?</w:t>
      </w:r>
    </w:p>
    <w:p w14:paraId="0EC5F0F0" w14:textId="1BFA5CDD" w:rsidR="00200C9A" w:rsidRDefault="00B876D7" w:rsidP="00B1618F">
      <w:pPr>
        <w:pStyle w:val="ListParagraph"/>
        <w:numPr>
          <w:ilvl w:val="0"/>
          <w:numId w:val="18"/>
        </w:numPr>
        <w:spacing w:after="0"/>
      </w:pPr>
      <w:r>
        <w:t>We could recommend gui</w:t>
      </w:r>
      <w:r w:rsidR="000F7F64">
        <w:t>ding principles</w:t>
      </w:r>
      <w:r>
        <w:t xml:space="preserve"> for how to </w:t>
      </w:r>
      <w:r w:rsidR="00BA67F0">
        <w:t>design</w:t>
      </w:r>
      <w:r>
        <w:t xml:space="preserve"> </w:t>
      </w:r>
      <w:r w:rsidR="00BA67F0">
        <w:t>a patient involvement</w:t>
      </w:r>
      <w:r w:rsidR="00127974">
        <w:t xml:space="preserve"> </w:t>
      </w:r>
      <w:r>
        <w:t xml:space="preserve">process </w:t>
      </w:r>
      <w:r w:rsidR="00127974">
        <w:t>for a pharmaceutical company or a regulator</w:t>
      </w:r>
      <w:r w:rsidR="00792CDC">
        <w:t xml:space="preserve">, </w:t>
      </w:r>
      <w:r>
        <w:t xml:space="preserve">for them to </w:t>
      </w:r>
      <w:r w:rsidR="00792CDC">
        <w:t>customise.</w:t>
      </w:r>
      <w:r w:rsidR="005A5557">
        <w:t xml:space="preserve"> This could be in the form of Points to Consider, either in the main Chapter or attached as an Appendix.</w:t>
      </w:r>
      <w:r w:rsidR="003939A1">
        <w:t xml:space="preserve"> </w:t>
      </w:r>
      <w:r w:rsidR="00792CDC">
        <w:t xml:space="preserve"> </w:t>
      </w:r>
    </w:p>
    <w:p w14:paraId="5AB8D7AA" w14:textId="77777777" w:rsidR="006E4FF2" w:rsidRDefault="00CF6B30" w:rsidP="007569CE">
      <w:pPr>
        <w:pStyle w:val="Heading2"/>
      </w:pPr>
      <w:r>
        <w:rPr>
          <w:rFonts w:eastAsia="Times New Roman"/>
        </w:rPr>
        <w:t xml:space="preserve">Chapter </w:t>
      </w:r>
      <w:r w:rsidR="00C115A0" w:rsidRPr="00250686">
        <w:rPr>
          <w:rFonts w:eastAsia="Times New Roman"/>
        </w:rPr>
        <w:t xml:space="preserve">5. Patient involvement in patient product </w:t>
      </w:r>
      <w:r w:rsidR="00C115A0">
        <w:rPr>
          <w:rFonts w:eastAsia="Times New Roman"/>
        </w:rPr>
        <w:t xml:space="preserve">labelling, </w:t>
      </w:r>
      <w:r w:rsidR="005C2611">
        <w:t xml:space="preserve">presented </w:t>
      </w:r>
      <w:r w:rsidR="00C115A0">
        <w:rPr>
          <w:rFonts w:eastAsia="Times New Roman"/>
        </w:rPr>
        <w:t>by Ton</w:t>
      </w:r>
    </w:p>
    <w:p w14:paraId="0036829B" w14:textId="77777777" w:rsidR="00A97DAF" w:rsidRPr="00A97DAF" w:rsidRDefault="00A97DAF" w:rsidP="00B86436">
      <w:pPr>
        <w:pStyle w:val="ListParagraph"/>
        <w:numPr>
          <w:ilvl w:val="0"/>
          <w:numId w:val="14"/>
        </w:numPr>
        <w:spacing w:after="0" w:line="276" w:lineRule="auto"/>
        <w:ind w:left="360" w:hanging="357"/>
        <w:rPr>
          <w:szCs w:val="20"/>
          <w:lang w:eastAsia="fr-FR"/>
        </w:rPr>
      </w:pPr>
      <w:r w:rsidRPr="00A97DAF">
        <w:rPr>
          <w:szCs w:val="20"/>
          <w:lang w:eastAsia="fr-FR"/>
        </w:rPr>
        <w:t>Brief walk</w:t>
      </w:r>
      <w:r w:rsidR="00A30AC0">
        <w:rPr>
          <w:szCs w:val="20"/>
          <w:lang w:eastAsia="fr-FR"/>
        </w:rPr>
        <w:t xml:space="preserve"> through the chapter components: </w:t>
      </w:r>
    </w:p>
    <w:p w14:paraId="463D32B9" w14:textId="77777777" w:rsidR="00A97DAF" w:rsidRPr="00A97DAF" w:rsidRDefault="00A97DAF" w:rsidP="00487236">
      <w:pPr>
        <w:pStyle w:val="ListParagraph"/>
        <w:numPr>
          <w:ilvl w:val="0"/>
          <w:numId w:val="49"/>
        </w:numPr>
        <w:spacing w:after="0"/>
      </w:pPr>
      <w:r w:rsidRPr="00A97DAF">
        <w:rPr>
          <w:szCs w:val="20"/>
          <w:lang w:eastAsia="fr-FR"/>
        </w:rPr>
        <w:t>Introduction</w:t>
      </w:r>
      <w:r w:rsidR="009347F2">
        <w:rPr>
          <w:szCs w:val="20"/>
          <w:lang w:eastAsia="fr-FR"/>
        </w:rPr>
        <w:t>;</w:t>
      </w:r>
    </w:p>
    <w:p w14:paraId="34CFC8D0" w14:textId="77777777" w:rsidR="00A97DAF" w:rsidRPr="00A97DAF" w:rsidRDefault="00A97DAF" w:rsidP="00487236">
      <w:pPr>
        <w:pStyle w:val="ListParagraph"/>
        <w:numPr>
          <w:ilvl w:val="0"/>
          <w:numId w:val="49"/>
        </w:numPr>
        <w:spacing w:after="0"/>
      </w:pPr>
      <w:r w:rsidRPr="00A97DAF">
        <w:rPr>
          <w:szCs w:val="20"/>
          <w:lang w:eastAsia="fr-FR"/>
        </w:rPr>
        <w:t xml:space="preserve">Communicating drug </w:t>
      </w:r>
      <w:r w:rsidR="00213159">
        <w:rPr>
          <w:szCs w:val="20"/>
          <w:lang w:eastAsia="fr-FR"/>
        </w:rPr>
        <w:t>B-R</w:t>
      </w:r>
      <w:r w:rsidRPr="00A97DAF">
        <w:rPr>
          <w:szCs w:val="20"/>
          <w:lang w:eastAsia="fr-FR"/>
        </w:rPr>
        <w:t xml:space="preserve"> information to patients</w:t>
      </w:r>
      <w:r w:rsidR="009347F2">
        <w:rPr>
          <w:szCs w:val="20"/>
          <w:lang w:eastAsia="fr-FR"/>
        </w:rPr>
        <w:t>;</w:t>
      </w:r>
    </w:p>
    <w:p w14:paraId="2257A11E" w14:textId="77777777" w:rsidR="00A97DAF" w:rsidRPr="00A97DAF" w:rsidRDefault="00A97DAF" w:rsidP="00487236">
      <w:pPr>
        <w:pStyle w:val="ListParagraph"/>
        <w:numPr>
          <w:ilvl w:val="0"/>
          <w:numId w:val="49"/>
        </w:numPr>
        <w:spacing w:after="0"/>
      </w:pPr>
      <w:r w:rsidRPr="00A97DAF">
        <w:rPr>
          <w:szCs w:val="20"/>
          <w:lang w:eastAsia="fr-FR"/>
        </w:rPr>
        <w:t xml:space="preserve">Sources of medicinal product </w:t>
      </w:r>
      <w:r w:rsidR="00213159">
        <w:rPr>
          <w:szCs w:val="20"/>
          <w:lang w:eastAsia="fr-FR"/>
        </w:rPr>
        <w:t>B-R</w:t>
      </w:r>
      <w:r w:rsidRPr="00A97DAF">
        <w:rPr>
          <w:szCs w:val="20"/>
          <w:lang w:eastAsia="fr-FR"/>
        </w:rPr>
        <w:t xml:space="preserve"> information for patients</w:t>
      </w:r>
      <w:r w:rsidR="009347F2">
        <w:rPr>
          <w:szCs w:val="20"/>
          <w:lang w:eastAsia="fr-FR"/>
        </w:rPr>
        <w:t>;</w:t>
      </w:r>
    </w:p>
    <w:p w14:paraId="16CCAF4D" w14:textId="77777777" w:rsidR="00A97DAF" w:rsidRPr="00A97DAF" w:rsidRDefault="00A97DAF" w:rsidP="00487236">
      <w:pPr>
        <w:pStyle w:val="ListParagraph"/>
        <w:numPr>
          <w:ilvl w:val="0"/>
          <w:numId w:val="49"/>
        </w:numPr>
        <w:spacing w:after="0"/>
      </w:pPr>
      <w:r w:rsidRPr="00A97DAF">
        <w:rPr>
          <w:szCs w:val="20"/>
          <w:lang w:eastAsia="fr-FR"/>
        </w:rPr>
        <w:t>Initiatives to improve the quality of patient labelling</w:t>
      </w:r>
      <w:r w:rsidR="009347F2">
        <w:rPr>
          <w:szCs w:val="20"/>
          <w:lang w:eastAsia="fr-FR"/>
        </w:rPr>
        <w:t>;</w:t>
      </w:r>
    </w:p>
    <w:p w14:paraId="456DE7AD" w14:textId="77777777" w:rsidR="00A97DAF" w:rsidRPr="00A97DAF" w:rsidRDefault="008B3857" w:rsidP="00487236">
      <w:pPr>
        <w:pStyle w:val="ListParagraph"/>
        <w:numPr>
          <w:ilvl w:val="0"/>
          <w:numId w:val="49"/>
        </w:numPr>
        <w:spacing w:after="0"/>
      </w:pPr>
      <w:r>
        <w:rPr>
          <w:szCs w:val="20"/>
          <w:lang w:eastAsia="fr-FR"/>
        </w:rPr>
        <w:t>What constitutes high quality, patient-centred</w:t>
      </w:r>
      <w:r w:rsidR="00A97DAF" w:rsidRPr="00A97DAF">
        <w:rPr>
          <w:szCs w:val="20"/>
          <w:lang w:eastAsia="fr-FR"/>
        </w:rPr>
        <w:t xml:space="preserve"> labe</w:t>
      </w:r>
      <w:r w:rsidR="009347F2">
        <w:rPr>
          <w:szCs w:val="20"/>
          <w:lang w:eastAsia="fr-FR"/>
        </w:rPr>
        <w:t>l</w:t>
      </w:r>
      <w:r w:rsidR="00A97DAF" w:rsidRPr="00A97DAF">
        <w:rPr>
          <w:szCs w:val="20"/>
          <w:lang w:eastAsia="fr-FR"/>
        </w:rPr>
        <w:t>ling?</w:t>
      </w:r>
    </w:p>
    <w:p w14:paraId="245DB55C" w14:textId="77777777" w:rsidR="00A97DAF" w:rsidRPr="00A97DAF" w:rsidRDefault="00A97DAF" w:rsidP="00487236">
      <w:pPr>
        <w:pStyle w:val="ListParagraph"/>
        <w:numPr>
          <w:ilvl w:val="0"/>
          <w:numId w:val="49"/>
        </w:numPr>
        <w:spacing w:after="0"/>
      </w:pPr>
      <w:r w:rsidRPr="00A97DAF">
        <w:rPr>
          <w:szCs w:val="20"/>
          <w:lang w:eastAsia="fr-FR"/>
        </w:rPr>
        <w:t>Principles for patient engagement in the development of patient labelling</w:t>
      </w:r>
      <w:r w:rsidR="009347F2">
        <w:rPr>
          <w:szCs w:val="20"/>
          <w:lang w:eastAsia="fr-FR"/>
        </w:rPr>
        <w:t>;</w:t>
      </w:r>
    </w:p>
    <w:p w14:paraId="3A035846" w14:textId="77777777" w:rsidR="00A97DAF" w:rsidRPr="00A97DAF" w:rsidRDefault="00A97DAF" w:rsidP="00487236">
      <w:pPr>
        <w:pStyle w:val="ListParagraph"/>
        <w:numPr>
          <w:ilvl w:val="0"/>
          <w:numId w:val="49"/>
        </w:numPr>
        <w:spacing w:after="0"/>
      </w:pPr>
      <w:r w:rsidRPr="00A97DAF">
        <w:rPr>
          <w:szCs w:val="20"/>
          <w:lang w:eastAsia="fr-FR"/>
        </w:rPr>
        <w:t>Evaluating the effectiveness of patient labelling</w:t>
      </w:r>
      <w:r w:rsidR="009347F2">
        <w:rPr>
          <w:szCs w:val="20"/>
          <w:lang w:eastAsia="fr-FR"/>
        </w:rPr>
        <w:t>;</w:t>
      </w:r>
    </w:p>
    <w:p w14:paraId="2D5E44B5" w14:textId="77777777" w:rsidR="00BB3A23" w:rsidRPr="00A97DAF" w:rsidRDefault="00A97DAF" w:rsidP="00487236">
      <w:pPr>
        <w:pStyle w:val="ListParagraph"/>
        <w:numPr>
          <w:ilvl w:val="0"/>
          <w:numId w:val="49"/>
        </w:numPr>
        <w:spacing w:after="0"/>
      </w:pPr>
      <w:r w:rsidRPr="00A97DAF">
        <w:rPr>
          <w:szCs w:val="20"/>
          <w:lang w:eastAsia="fr-FR"/>
        </w:rPr>
        <w:lastRenderedPageBreak/>
        <w:t>Future directions for patient labelling</w:t>
      </w:r>
      <w:r w:rsidR="009347F2">
        <w:rPr>
          <w:szCs w:val="20"/>
          <w:lang w:eastAsia="fr-FR"/>
        </w:rPr>
        <w:t>.</w:t>
      </w:r>
    </w:p>
    <w:p w14:paraId="147E8DFA" w14:textId="77777777" w:rsidR="00A97DAF" w:rsidRPr="00A97DAF" w:rsidRDefault="00A97DAF" w:rsidP="00B86436">
      <w:pPr>
        <w:pStyle w:val="ListParagraph"/>
        <w:numPr>
          <w:ilvl w:val="0"/>
          <w:numId w:val="14"/>
        </w:numPr>
        <w:spacing w:after="0"/>
        <w:ind w:left="360" w:hanging="357"/>
      </w:pPr>
      <w:r w:rsidRPr="00A97DAF">
        <w:t>Brief walk through the tables in the chapter:</w:t>
      </w:r>
    </w:p>
    <w:p w14:paraId="56196877" w14:textId="77777777" w:rsidR="00A97DAF" w:rsidRPr="00A97DAF" w:rsidRDefault="003452C4" w:rsidP="00487236">
      <w:pPr>
        <w:pStyle w:val="ListParagraph"/>
        <w:numPr>
          <w:ilvl w:val="0"/>
          <w:numId w:val="50"/>
        </w:numPr>
        <w:spacing w:after="0"/>
      </w:pPr>
      <w:r w:rsidRPr="00A97DAF">
        <w:t>T</w:t>
      </w:r>
      <w:r w:rsidR="00900097" w:rsidRPr="00A97DAF">
        <w:t xml:space="preserve">able </w:t>
      </w:r>
      <w:r w:rsidRPr="00A97DAF">
        <w:t>1</w:t>
      </w:r>
      <w:r w:rsidR="00A97DAF" w:rsidRPr="00A97DAF">
        <w:t>)</w:t>
      </w:r>
      <w:r w:rsidRPr="00A97DAF">
        <w:t xml:space="preserve"> </w:t>
      </w:r>
      <w:r w:rsidR="00A97DAF" w:rsidRPr="00A97DAF">
        <w:t>P</w:t>
      </w:r>
      <w:r w:rsidR="00900097" w:rsidRPr="00A97DAF">
        <w:t>atient labelling requirements worldwide</w:t>
      </w:r>
      <w:r w:rsidR="009347F2">
        <w:t>;</w:t>
      </w:r>
      <w:r w:rsidR="00900097" w:rsidRPr="00A97DAF">
        <w:t xml:space="preserve"> </w:t>
      </w:r>
    </w:p>
    <w:p w14:paraId="27C9835C" w14:textId="77777777" w:rsidR="00A97DAF" w:rsidRPr="00A97DAF" w:rsidRDefault="00A97DAF" w:rsidP="00487236">
      <w:pPr>
        <w:pStyle w:val="ListParagraph"/>
        <w:numPr>
          <w:ilvl w:val="0"/>
          <w:numId w:val="50"/>
        </w:numPr>
        <w:spacing w:after="0"/>
      </w:pPr>
      <w:r w:rsidRPr="00A97DAF">
        <w:t>Table 2) Initiatives to improve patient labelling: 2003-2018</w:t>
      </w:r>
      <w:r w:rsidR="009347F2">
        <w:t>;</w:t>
      </w:r>
    </w:p>
    <w:p w14:paraId="78C12A00" w14:textId="77777777" w:rsidR="00E036DA" w:rsidRPr="00A97DAF" w:rsidRDefault="00A97DAF" w:rsidP="00487236">
      <w:pPr>
        <w:pStyle w:val="ListParagraph"/>
        <w:numPr>
          <w:ilvl w:val="0"/>
          <w:numId w:val="50"/>
        </w:numPr>
        <w:spacing w:after="0"/>
      </w:pPr>
      <w:r w:rsidRPr="00A97DAF">
        <w:rPr>
          <w:szCs w:val="24"/>
        </w:rPr>
        <w:t>Table 3) Best practice recommendations for patient labelling information</w:t>
      </w:r>
      <w:r w:rsidR="009347F2">
        <w:rPr>
          <w:szCs w:val="24"/>
        </w:rPr>
        <w:t>.</w:t>
      </w:r>
    </w:p>
    <w:p w14:paraId="25752A14" w14:textId="77777777" w:rsidR="00752450" w:rsidRDefault="00F4634B" w:rsidP="00B86436">
      <w:pPr>
        <w:pStyle w:val="ListParagraph"/>
        <w:numPr>
          <w:ilvl w:val="0"/>
          <w:numId w:val="14"/>
        </w:numPr>
        <w:spacing w:after="0"/>
        <w:ind w:left="360" w:hanging="357"/>
      </w:pPr>
      <w:r>
        <w:t>We could m</w:t>
      </w:r>
      <w:r w:rsidR="00900097" w:rsidRPr="00A97DAF">
        <w:t>ention over-the-counter (OTC) versus prescription drugs, especia</w:t>
      </w:r>
      <w:r w:rsidR="00FD0A65">
        <w:t>lly with regard to info</w:t>
      </w:r>
      <w:r w:rsidR="005847DC">
        <w:t>rmation</w:t>
      </w:r>
      <w:r w:rsidR="00FD0A65">
        <w:t xml:space="preserve"> on the</w:t>
      </w:r>
      <w:r w:rsidR="00900097" w:rsidRPr="00A97DAF">
        <w:t xml:space="preserve"> </w:t>
      </w:r>
      <w:r w:rsidR="00CE7D4A">
        <w:t xml:space="preserve">outside of the </w:t>
      </w:r>
      <w:r w:rsidR="00900097" w:rsidRPr="00A97DAF">
        <w:t>packaging.</w:t>
      </w:r>
      <w:r w:rsidR="00F55515">
        <w:t xml:space="preserve"> </w:t>
      </w:r>
    </w:p>
    <w:p w14:paraId="1ADC0048" w14:textId="77777777" w:rsidR="00D63467" w:rsidRDefault="00330A06" w:rsidP="00B86436">
      <w:pPr>
        <w:pStyle w:val="ListParagraph"/>
        <w:numPr>
          <w:ilvl w:val="0"/>
          <w:numId w:val="14"/>
        </w:numPr>
        <w:spacing w:after="0"/>
        <w:ind w:left="360" w:hanging="357"/>
      </w:pPr>
      <w:r>
        <w:t xml:space="preserve">We could </w:t>
      </w:r>
      <w:r w:rsidR="00070536">
        <w:t xml:space="preserve">highlight the approach of </w:t>
      </w:r>
      <w:r w:rsidR="00A1146B">
        <w:t>Bayer</w:t>
      </w:r>
      <w:r w:rsidR="00237064">
        <w:t>,</w:t>
      </w:r>
      <w:r>
        <w:t xml:space="preserve"> which </w:t>
      </w:r>
      <w:r w:rsidR="004D52FE">
        <w:t>replicat</w:t>
      </w:r>
      <w:r w:rsidR="003E5932">
        <w:t>es</w:t>
      </w:r>
      <w:r w:rsidR="004D52FE">
        <w:t xml:space="preserve"> the concept of the Company Core Data Sheet (CCDS) into something similar on the subject of “c</w:t>
      </w:r>
      <w:r w:rsidR="00A1146B">
        <w:t xml:space="preserve">ompany </w:t>
      </w:r>
      <w:r w:rsidR="004D52FE">
        <w:t>c</w:t>
      </w:r>
      <w:r w:rsidR="00A1146B">
        <w:t xml:space="preserve">ore </w:t>
      </w:r>
      <w:r w:rsidR="004D52FE">
        <w:t>p</w:t>
      </w:r>
      <w:r w:rsidR="00A1146B">
        <w:t xml:space="preserve">atient </w:t>
      </w:r>
      <w:r w:rsidR="004D52FE">
        <w:t>information”</w:t>
      </w:r>
      <w:r>
        <w:t>.</w:t>
      </w:r>
      <w:r w:rsidR="00900097">
        <w:t xml:space="preserve"> </w:t>
      </w:r>
    </w:p>
    <w:p w14:paraId="05039AC8" w14:textId="77777777" w:rsidR="005E7998" w:rsidRDefault="00153469" w:rsidP="00B86436">
      <w:pPr>
        <w:pStyle w:val="ListParagraph"/>
        <w:numPr>
          <w:ilvl w:val="0"/>
          <w:numId w:val="14"/>
        </w:numPr>
        <w:spacing w:after="0"/>
        <w:ind w:left="360" w:hanging="357"/>
      </w:pPr>
      <w:r>
        <w:t xml:space="preserve">The </w:t>
      </w:r>
      <w:r w:rsidR="001C6ECE">
        <w:t>T</w:t>
      </w:r>
      <w:r w:rsidR="00900097">
        <w:t xml:space="preserve">able </w:t>
      </w:r>
      <w:r w:rsidR="001C6ECE">
        <w:t>1 on</w:t>
      </w:r>
      <w:r w:rsidR="00900097">
        <w:t xml:space="preserve"> </w:t>
      </w:r>
      <w:r w:rsidR="001C6ECE">
        <w:t>“</w:t>
      </w:r>
      <w:r w:rsidR="001C6ECE" w:rsidRPr="00A97DAF">
        <w:t>Patient labelling requirements worldwide</w:t>
      </w:r>
      <w:r w:rsidR="009D4AE4">
        <w:t>,</w:t>
      </w:r>
      <w:r w:rsidR="001C6ECE">
        <w:t>”</w:t>
      </w:r>
      <w:r w:rsidR="009D4AE4">
        <w:t xml:space="preserve"> exists as a summary and as a detailed Excel table. </w:t>
      </w:r>
      <w:r w:rsidR="00F7257D">
        <w:t>Request the</w:t>
      </w:r>
      <w:r w:rsidR="00900097">
        <w:t xml:space="preserve"> WG members </w:t>
      </w:r>
      <w:r w:rsidR="009D4AE4">
        <w:t xml:space="preserve">to </w:t>
      </w:r>
      <w:r w:rsidR="00900097">
        <w:t xml:space="preserve">check </w:t>
      </w:r>
      <w:r w:rsidR="00F7257D">
        <w:t>if</w:t>
      </w:r>
      <w:r w:rsidR="00900097">
        <w:t xml:space="preserve"> it is correct</w:t>
      </w:r>
      <w:r w:rsidR="009D4AE4">
        <w:t xml:space="preserve"> and </w:t>
      </w:r>
      <w:r w:rsidR="00476FA2">
        <w:t>fee</w:t>
      </w:r>
      <w:r w:rsidR="005E7998">
        <w:t>d</w:t>
      </w:r>
      <w:r w:rsidR="00476FA2">
        <w:t xml:space="preserve">back to Panos. </w:t>
      </w:r>
    </w:p>
    <w:p w14:paraId="7655AF36" w14:textId="77777777" w:rsidR="003D5D83" w:rsidRDefault="005E7998" w:rsidP="00B86436">
      <w:pPr>
        <w:pStyle w:val="ListParagraph"/>
        <w:numPr>
          <w:ilvl w:val="0"/>
          <w:numId w:val="14"/>
        </w:numPr>
        <w:spacing w:after="0"/>
        <w:ind w:left="360" w:hanging="357"/>
      </w:pPr>
      <w:r>
        <w:t xml:space="preserve">The drug black box warning </w:t>
      </w:r>
      <w:r w:rsidR="003D5D83">
        <w:t xml:space="preserve">could be highlighted as an initiative and opportunity. Both the </w:t>
      </w:r>
      <w:r w:rsidR="00900097">
        <w:t>EMA</w:t>
      </w:r>
      <w:r w:rsidR="00F50DF4">
        <w:t xml:space="preserve"> and FDA</w:t>
      </w:r>
      <w:r w:rsidR="003D5D83">
        <w:t xml:space="preserve"> are working on this.</w:t>
      </w:r>
    </w:p>
    <w:p w14:paraId="502FB289" w14:textId="77777777" w:rsidR="00431841" w:rsidRDefault="00900097" w:rsidP="00B86436">
      <w:pPr>
        <w:pStyle w:val="ListParagraph"/>
        <w:numPr>
          <w:ilvl w:val="0"/>
          <w:numId w:val="14"/>
        </w:numPr>
        <w:spacing w:after="0"/>
        <w:ind w:left="360" w:hanging="357"/>
      </w:pPr>
      <w:r>
        <w:t xml:space="preserve">Looking at </w:t>
      </w:r>
      <w:r w:rsidR="00135889">
        <w:t>the sub</w:t>
      </w:r>
      <w:r>
        <w:t xml:space="preserve">titles, </w:t>
      </w:r>
      <w:r w:rsidR="00135889">
        <w:t>some of the</w:t>
      </w:r>
      <w:r w:rsidR="007A58A0">
        <w:t xml:space="preserve"> content</w:t>
      </w:r>
      <w:r w:rsidR="00135889">
        <w:t xml:space="preserve"> relate</w:t>
      </w:r>
      <w:r w:rsidR="007A58A0">
        <w:t>s</w:t>
      </w:r>
      <w:r w:rsidR="00135889">
        <w:t xml:space="preserve"> to communicating </w:t>
      </w:r>
      <w:r w:rsidR="00213159">
        <w:rPr>
          <w:szCs w:val="20"/>
          <w:lang w:eastAsia="fr-FR"/>
        </w:rPr>
        <w:t>B-R</w:t>
      </w:r>
      <w:r w:rsidR="00135889">
        <w:t xml:space="preserve"> information</w:t>
      </w:r>
      <w:r w:rsidR="007A58A0">
        <w:t xml:space="preserve">, which reaches beyond product labelling. </w:t>
      </w:r>
    </w:p>
    <w:p w14:paraId="50E11ECA" w14:textId="77777777" w:rsidR="003E5932" w:rsidRDefault="003E5932" w:rsidP="00B86436">
      <w:pPr>
        <w:pStyle w:val="ListParagraph"/>
        <w:numPr>
          <w:ilvl w:val="0"/>
          <w:numId w:val="14"/>
        </w:numPr>
        <w:spacing w:after="0"/>
        <w:ind w:left="360" w:hanging="357"/>
      </w:pPr>
      <w:r>
        <w:t>R</w:t>
      </w:r>
      <w:r w:rsidR="00431841">
        <w:rPr>
          <w:szCs w:val="20"/>
          <w:lang w:eastAsia="fr-FR"/>
        </w:rPr>
        <w:t>isk minimisation materials do not communicate</w:t>
      </w:r>
      <w:r w:rsidR="00900097">
        <w:t xml:space="preserve"> benefit</w:t>
      </w:r>
      <w:r w:rsidR="00431841">
        <w:t xml:space="preserve"> as they are strictly designed to communicate risk</w:t>
      </w:r>
      <w:r w:rsidR="00291938">
        <w:t>.</w:t>
      </w:r>
    </w:p>
    <w:p w14:paraId="6767103C" w14:textId="77777777" w:rsidR="00034F28" w:rsidRDefault="003E5932" w:rsidP="00B86436">
      <w:pPr>
        <w:pStyle w:val="ListParagraph"/>
        <w:numPr>
          <w:ilvl w:val="0"/>
          <w:numId w:val="14"/>
        </w:numPr>
        <w:spacing w:after="0"/>
        <w:ind w:left="360" w:hanging="357"/>
      </w:pPr>
      <w:r>
        <w:t>P</w:t>
      </w:r>
      <w:r w:rsidR="0091224A">
        <w:t>romotional materi</w:t>
      </w:r>
      <w:r w:rsidR="009D4AE4">
        <w:t xml:space="preserve">als </w:t>
      </w:r>
      <w:r w:rsidR="0091224A">
        <w:t>are</w:t>
      </w:r>
      <w:r w:rsidR="00900097">
        <w:t xml:space="preserve"> not related to labelling</w:t>
      </w:r>
      <w:r w:rsidR="0091224A">
        <w:t xml:space="preserve">. </w:t>
      </w:r>
    </w:p>
    <w:p w14:paraId="77E6BA5D" w14:textId="77777777" w:rsidR="009D4AE4" w:rsidRDefault="00335099" w:rsidP="00B86436">
      <w:pPr>
        <w:pStyle w:val="ListParagraph"/>
        <w:numPr>
          <w:ilvl w:val="0"/>
          <w:numId w:val="14"/>
        </w:numPr>
        <w:spacing w:after="0"/>
        <w:ind w:left="360" w:hanging="357"/>
      </w:pPr>
      <w:r>
        <w:t xml:space="preserve">The chapter oscillates between legal and communication aspects and these are not compatible. </w:t>
      </w:r>
    </w:p>
    <w:p w14:paraId="6988898E" w14:textId="77777777" w:rsidR="00CE4A23" w:rsidRDefault="0089331F" w:rsidP="00B86436">
      <w:pPr>
        <w:pStyle w:val="ListParagraph"/>
        <w:numPr>
          <w:ilvl w:val="0"/>
          <w:numId w:val="14"/>
        </w:numPr>
        <w:spacing w:after="0"/>
        <w:ind w:left="360" w:hanging="357"/>
      </w:pPr>
      <w:r>
        <w:t>M</w:t>
      </w:r>
      <w:r w:rsidR="00900097">
        <w:t>any people cannot read</w:t>
      </w:r>
      <w:r w:rsidR="003A1F9D">
        <w:t xml:space="preserve"> and </w:t>
      </w:r>
      <w:r w:rsidR="00335099">
        <w:t xml:space="preserve">cannot </w:t>
      </w:r>
      <w:r w:rsidR="003A1F9D">
        <w:t xml:space="preserve">understand </w:t>
      </w:r>
      <w:r w:rsidR="00F913BA">
        <w:t>medicines package leaflets</w:t>
      </w:r>
      <w:r w:rsidR="00900097">
        <w:t xml:space="preserve">. </w:t>
      </w:r>
      <w:r w:rsidR="00335099">
        <w:t>See</w:t>
      </w:r>
      <w:r w:rsidR="003A1F9D">
        <w:t xml:space="preserve"> </w:t>
      </w:r>
      <w:r w:rsidR="003903F2">
        <w:t xml:space="preserve">e.g. </w:t>
      </w:r>
      <w:r w:rsidR="003903F2" w:rsidRPr="001A41DE">
        <w:rPr>
          <w:i/>
        </w:rPr>
        <w:t xml:space="preserve">The </w:t>
      </w:r>
      <w:r w:rsidR="00EF4F63" w:rsidRPr="001A41DE">
        <w:rPr>
          <w:i/>
        </w:rPr>
        <w:t>European Health Literacy Survey</w:t>
      </w:r>
      <w:r w:rsidR="00335099">
        <w:t xml:space="preserve">. </w:t>
      </w:r>
      <w:r w:rsidR="003E5932">
        <w:t>P</w:t>
      </w:r>
      <w:r w:rsidR="00ED37EF">
        <w:t xml:space="preserve">atients </w:t>
      </w:r>
      <w:r w:rsidR="003E5932">
        <w:t>sometimes do not</w:t>
      </w:r>
      <w:r w:rsidR="00ED37EF">
        <w:t xml:space="preserve"> </w:t>
      </w:r>
      <w:r w:rsidR="003E5932">
        <w:t xml:space="preserve">even </w:t>
      </w:r>
      <w:r w:rsidR="009B4CED">
        <w:t>look at</w:t>
      </w:r>
      <w:r w:rsidR="00ED37EF">
        <w:t xml:space="preserve"> the</w:t>
      </w:r>
      <w:r w:rsidR="003E5932">
        <w:t>m.</w:t>
      </w:r>
      <w:r w:rsidR="00ED37EF">
        <w:t xml:space="preserve"> </w:t>
      </w:r>
    </w:p>
    <w:p w14:paraId="3611EB85" w14:textId="77777777" w:rsidR="003E5932" w:rsidRDefault="003E5932" w:rsidP="00B86436">
      <w:pPr>
        <w:pStyle w:val="ListParagraph"/>
        <w:numPr>
          <w:ilvl w:val="0"/>
          <w:numId w:val="14"/>
        </w:numPr>
        <w:spacing w:after="0"/>
        <w:ind w:left="360" w:hanging="357"/>
      </w:pPr>
      <w:r>
        <w:t>Where do patients get the information if labelling is not required in their country? Sometimes information is unavailable in a local language or in a styl</w:t>
      </w:r>
      <w:r w:rsidR="00394A32">
        <w:t>e that is understandable by lay</w:t>
      </w:r>
      <w:r>
        <w:t>people.</w:t>
      </w:r>
    </w:p>
    <w:p w14:paraId="68852C79" w14:textId="77777777" w:rsidR="00453CBC" w:rsidRDefault="00CE4A23" w:rsidP="00B86436">
      <w:pPr>
        <w:pStyle w:val="ListParagraph"/>
        <w:numPr>
          <w:ilvl w:val="0"/>
          <w:numId w:val="14"/>
        </w:numPr>
        <w:spacing w:after="0"/>
        <w:ind w:left="360" w:hanging="357"/>
      </w:pPr>
      <w:r>
        <w:t>Need to steer away from local legislation</w:t>
      </w:r>
      <w:r w:rsidR="00EE343E">
        <w:t>,</w:t>
      </w:r>
      <w:r>
        <w:t xml:space="preserve"> which varies by country</w:t>
      </w:r>
      <w:r w:rsidR="00C4604A">
        <w:t>.</w:t>
      </w:r>
      <w:r w:rsidR="003D5D83">
        <w:t xml:space="preserve"> We</w:t>
      </w:r>
      <w:r w:rsidR="00B6219F">
        <w:t xml:space="preserve"> </w:t>
      </w:r>
      <w:r w:rsidR="00900097">
        <w:t xml:space="preserve">should </w:t>
      </w:r>
      <w:r w:rsidR="00B6219F">
        <w:t>focus</w:t>
      </w:r>
      <w:r w:rsidR="00900097">
        <w:t xml:space="preserve"> </w:t>
      </w:r>
      <w:r w:rsidR="00B6219F">
        <w:t>on</w:t>
      </w:r>
      <w:r w:rsidR="00900097">
        <w:t xml:space="preserve"> principles</w:t>
      </w:r>
      <w:r w:rsidR="003D5D83">
        <w:t xml:space="preserve">, </w:t>
      </w:r>
      <w:r w:rsidR="00B6219F">
        <w:t>ho</w:t>
      </w:r>
      <w:r w:rsidR="001B4179">
        <w:t>w to optimise patient understan</w:t>
      </w:r>
      <w:r w:rsidR="00B6219F">
        <w:t>ding</w:t>
      </w:r>
      <w:r w:rsidR="001B4179">
        <w:t>,</w:t>
      </w:r>
      <w:r w:rsidR="00190D6A">
        <w:t xml:space="preserve"> and patient input to the labels</w:t>
      </w:r>
      <w:r w:rsidR="00900097">
        <w:t xml:space="preserve">. </w:t>
      </w:r>
    </w:p>
    <w:p w14:paraId="58081205" w14:textId="77777777" w:rsidR="00241787" w:rsidRDefault="002E4C4B" w:rsidP="00B86436">
      <w:pPr>
        <w:pStyle w:val="ListParagraph"/>
        <w:numPr>
          <w:ilvl w:val="0"/>
          <w:numId w:val="14"/>
        </w:numPr>
        <w:spacing w:after="0"/>
        <w:ind w:left="360" w:hanging="357"/>
      </w:pPr>
      <w:r>
        <w:t>Must take care that we do not duplicate between Chapters</w:t>
      </w:r>
      <w:r w:rsidR="008E0A71">
        <w:t xml:space="preserve"> 5 and 8</w:t>
      </w:r>
      <w:r w:rsidR="00900097">
        <w:t xml:space="preserve">. </w:t>
      </w:r>
    </w:p>
    <w:p w14:paraId="48A83184" w14:textId="77777777" w:rsidR="00C41E5A" w:rsidRDefault="00A77235" w:rsidP="00B86436">
      <w:pPr>
        <w:pStyle w:val="ListParagraph"/>
        <w:numPr>
          <w:ilvl w:val="0"/>
          <w:numId w:val="14"/>
        </w:numPr>
        <w:spacing w:after="0"/>
        <w:ind w:left="360" w:hanging="357"/>
      </w:pPr>
      <w:r>
        <w:t>Maybe s</w:t>
      </w:r>
      <w:r w:rsidR="00900097">
        <w:t xml:space="preserve">ome </w:t>
      </w:r>
      <w:r>
        <w:t xml:space="preserve">of the background </w:t>
      </w:r>
      <w:r w:rsidR="00900097">
        <w:t xml:space="preserve">could go to </w:t>
      </w:r>
      <w:r w:rsidR="00C41E5A">
        <w:t xml:space="preserve">e.g. </w:t>
      </w:r>
      <w:r>
        <w:t xml:space="preserve">the </w:t>
      </w:r>
      <w:r w:rsidR="00900097">
        <w:t>introduction</w:t>
      </w:r>
      <w:r>
        <w:t xml:space="preserve"> because it relate</w:t>
      </w:r>
      <w:r w:rsidR="005E15A6">
        <w:t>s</w:t>
      </w:r>
      <w:r>
        <w:t xml:space="preserve"> to the </w:t>
      </w:r>
      <w:r w:rsidR="00A26127">
        <w:t>safe use of med</w:t>
      </w:r>
      <w:r>
        <w:t>icines</w:t>
      </w:r>
      <w:r w:rsidR="00A26127">
        <w:t xml:space="preserve"> and specific patient populations. </w:t>
      </w:r>
    </w:p>
    <w:p w14:paraId="77807DC6" w14:textId="77777777" w:rsidR="00C115A0" w:rsidRDefault="00394A32" w:rsidP="00394A32">
      <w:pPr>
        <w:pStyle w:val="ListParagraph"/>
        <w:numPr>
          <w:ilvl w:val="0"/>
          <w:numId w:val="14"/>
        </w:numPr>
        <w:spacing w:after="0"/>
        <w:ind w:left="360" w:hanging="357"/>
      </w:pPr>
      <w:r>
        <w:t>T</w:t>
      </w:r>
      <w:r w:rsidR="009B427A">
        <w:t xml:space="preserve">he requirements </w:t>
      </w:r>
      <w:r>
        <w:t>to</w:t>
      </w:r>
      <w:r w:rsidR="009B427A">
        <w:t xml:space="preserve"> go into an annex</w:t>
      </w:r>
      <w:r w:rsidR="00900097">
        <w:t>.</w:t>
      </w:r>
    </w:p>
    <w:p w14:paraId="1766198E" w14:textId="77777777" w:rsidR="005860E7" w:rsidRPr="009745DB" w:rsidRDefault="00CF6B30" w:rsidP="009745DB">
      <w:pPr>
        <w:pStyle w:val="Heading2"/>
        <w:rPr>
          <w:rFonts w:eastAsia="Times New Roman"/>
        </w:rPr>
      </w:pPr>
      <w:r>
        <w:rPr>
          <w:rFonts w:eastAsia="Times New Roman"/>
        </w:rPr>
        <w:t xml:space="preserve">Chapter </w:t>
      </w:r>
      <w:r w:rsidR="00C115A0" w:rsidRPr="00250686">
        <w:rPr>
          <w:rFonts w:eastAsia="Times New Roman"/>
        </w:rPr>
        <w:t>6. Patient participation in design, implementation and evaluation of additio</w:t>
      </w:r>
      <w:r w:rsidR="00C115A0">
        <w:rPr>
          <w:rFonts w:eastAsia="Times New Roman"/>
        </w:rPr>
        <w:t xml:space="preserve">nal risk minimization measures, </w:t>
      </w:r>
      <w:r w:rsidR="005C2611">
        <w:t xml:space="preserve">presented </w:t>
      </w:r>
      <w:r w:rsidR="00C115A0">
        <w:rPr>
          <w:rFonts w:eastAsia="Times New Roman"/>
        </w:rPr>
        <w:t>by Stephen and Cheryl</w:t>
      </w:r>
    </w:p>
    <w:p w14:paraId="42EF238B" w14:textId="77777777" w:rsidR="00394A32" w:rsidRPr="00394A32" w:rsidRDefault="00394A32" w:rsidP="00394A32">
      <w:pPr>
        <w:spacing w:after="0" w:line="276" w:lineRule="auto"/>
        <w:ind w:left="0"/>
        <w:rPr>
          <w:szCs w:val="20"/>
          <w:lang w:eastAsia="fr-FR"/>
        </w:rPr>
      </w:pPr>
      <w:r w:rsidRPr="00394A32">
        <w:rPr>
          <w:szCs w:val="20"/>
          <w:lang w:eastAsia="fr-FR"/>
        </w:rPr>
        <w:t xml:space="preserve">Brief walk through the chapter components: </w:t>
      </w:r>
    </w:p>
    <w:p w14:paraId="6B3365DB" w14:textId="77777777" w:rsidR="001F33BB" w:rsidRDefault="00394A32" w:rsidP="00487236">
      <w:pPr>
        <w:pStyle w:val="ListParagraph"/>
        <w:numPr>
          <w:ilvl w:val="0"/>
          <w:numId w:val="19"/>
        </w:numPr>
        <w:spacing w:after="0"/>
      </w:pPr>
      <w:r>
        <w:t>D</w:t>
      </w:r>
      <w:r w:rsidR="008B39CB">
        <w:t>efin</w:t>
      </w:r>
      <w:r>
        <w:t>e</w:t>
      </w:r>
      <w:r w:rsidR="008B39CB">
        <w:t xml:space="preserve"> risk minimisation</w:t>
      </w:r>
      <w:r w:rsidR="00831CF7">
        <w:t>, including both</w:t>
      </w:r>
      <w:r w:rsidR="00DD5BB4">
        <w:t xml:space="preserve"> </w:t>
      </w:r>
      <w:r w:rsidR="00831CF7">
        <w:t>“</w:t>
      </w:r>
      <w:r w:rsidR="00886708">
        <w:t>R</w:t>
      </w:r>
      <w:r w:rsidR="00831CF7">
        <w:t>outine” and “</w:t>
      </w:r>
      <w:r w:rsidR="00886708">
        <w:t>A</w:t>
      </w:r>
      <w:r w:rsidR="00831CF7">
        <w:t>dditional”</w:t>
      </w:r>
      <w:r w:rsidR="00540DAF">
        <w:t xml:space="preserve"> risk minimisation</w:t>
      </w:r>
      <w:r w:rsidR="008A1C42">
        <w:t>.</w:t>
      </w:r>
      <w:r w:rsidR="00831CF7">
        <w:t xml:space="preserve"> </w:t>
      </w:r>
      <w:r w:rsidR="00DA5A3F">
        <w:t>A key part of</w:t>
      </w:r>
      <w:r w:rsidR="009F441B">
        <w:t xml:space="preserve"> </w:t>
      </w:r>
      <w:r w:rsidR="0033112A">
        <w:t>“</w:t>
      </w:r>
      <w:r w:rsidR="009F441B">
        <w:t>Routine</w:t>
      </w:r>
      <w:r w:rsidR="0033112A">
        <w:t>”</w:t>
      </w:r>
      <w:r w:rsidR="009F441B">
        <w:t xml:space="preserve"> </w:t>
      </w:r>
      <w:r w:rsidR="00DA5A3F">
        <w:t>is the product</w:t>
      </w:r>
      <w:r w:rsidR="009F441B">
        <w:t xml:space="preserve"> labelling</w:t>
      </w:r>
      <w:r w:rsidR="00886708">
        <w:t xml:space="preserve"> </w:t>
      </w:r>
      <w:r w:rsidR="00C43EE0">
        <w:t xml:space="preserve">and </w:t>
      </w:r>
      <w:r w:rsidR="00DA5A3F">
        <w:t xml:space="preserve">will </w:t>
      </w:r>
      <w:r w:rsidR="009F441B">
        <w:t>ref</w:t>
      </w:r>
      <w:r w:rsidR="00DA5A3F">
        <w:t>er to Chapter 5</w:t>
      </w:r>
      <w:r w:rsidR="009F441B">
        <w:t xml:space="preserve">. </w:t>
      </w:r>
    </w:p>
    <w:p w14:paraId="2DD78503" w14:textId="77777777" w:rsidR="00540DAF" w:rsidRDefault="00394A32" w:rsidP="00487236">
      <w:pPr>
        <w:pStyle w:val="ListParagraph"/>
        <w:numPr>
          <w:ilvl w:val="0"/>
          <w:numId w:val="19"/>
        </w:numPr>
        <w:spacing w:after="0"/>
      </w:pPr>
      <w:r>
        <w:t>S</w:t>
      </w:r>
      <w:r w:rsidR="001F33BB">
        <w:t>ection on r</w:t>
      </w:r>
      <w:r>
        <w:t xml:space="preserve">egulatory aspects, covering </w:t>
      </w:r>
      <w:r w:rsidR="00D52005">
        <w:t>the US, EU and Japan</w:t>
      </w:r>
      <w:r w:rsidR="00B1618F">
        <w:t xml:space="preserve">, with an </w:t>
      </w:r>
      <w:r w:rsidR="00F16593">
        <w:t xml:space="preserve">example </w:t>
      </w:r>
      <w:r w:rsidR="00B1618F">
        <w:t>on how</w:t>
      </w:r>
      <w:r w:rsidR="00F16593">
        <w:t xml:space="preserve"> patient involvement </w:t>
      </w:r>
      <w:r>
        <w:t xml:space="preserve">has </w:t>
      </w:r>
      <w:r w:rsidR="00F16593">
        <w:t>help</w:t>
      </w:r>
      <w:r w:rsidR="00B1618F">
        <w:t>ed</w:t>
      </w:r>
      <w:r w:rsidR="00F16593">
        <w:t xml:space="preserve"> </w:t>
      </w:r>
      <w:r w:rsidR="00B1618F">
        <w:t>with</w:t>
      </w:r>
      <w:r w:rsidR="00F16593">
        <w:t xml:space="preserve"> additional risk minimisation</w:t>
      </w:r>
      <w:r w:rsidR="00B1618F">
        <w:t xml:space="preserve"> decision</w:t>
      </w:r>
      <w:r w:rsidR="0033112A">
        <w:t>-</w:t>
      </w:r>
      <w:r w:rsidR="00B1618F">
        <w:t>making</w:t>
      </w:r>
      <w:r w:rsidR="00914BEA">
        <w:t xml:space="preserve">. </w:t>
      </w:r>
    </w:p>
    <w:p w14:paraId="401680B5" w14:textId="77777777" w:rsidR="00540DAF" w:rsidRDefault="00394A32" w:rsidP="00487236">
      <w:pPr>
        <w:pStyle w:val="ListParagraph"/>
        <w:numPr>
          <w:ilvl w:val="0"/>
          <w:numId w:val="19"/>
        </w:numPr>
        <w:spacing w:after="0"/>
      </w:pPr>
      <w:r>
        <w:t>P</w:t>
      </w:r>
      <w:r w:rsidR="00347469" w:rsidRPr="00540DAF">
        <w:t>atient involvem</w:t>
      </w:r>
      <w:r w:rsidR="00B1618F">
        <w:t xml:space="preserve">ent </w:t>
      </w:r>
      <w:r>
        <w:t>in</w:t>
      </w:r>
      <w:r w:rsidR="00B1618F">
        <w:t xml:space="preserve"> risk minimisation, </w:t>
      </w:r>
      <w:r w:rsidR="00B00CA9" w:rsidRPr="00540DAF">
        <w:t xml:space="preserve">where there is need for additional </w:t>
      </w:r>
      <w:r w:rsidR="00B1618F">
        <w:t>efforts, w</w:t>
      </w:r>
      <w:r w:rsidR="00982A28" w:rsidRPr="00540DAF">
        <w:t>hat factors to consider</w:t>
      </w:r>
      <w:r w:rsidR="00B1618F">
        <w:t>,</w:t>
      </w:r>
      <w:r w:rsidR="00982A28" w:rsidRPr="00540DAF">
        <w:t xml:space="preserve"> and how patients can participate</w:t>
      </w:r>
      <w:r w:rsidR="00B1618F">
        <w:t>.</w:t>
      </w:r>
      <w:r w:rsidR="00540DAF" w:rsidRPr="00540DAF">
        <w:rPr>
          <w:noProof/>
        </w:rPr>
        <w:t xml:space="preserve"> </w:t>
      </w:r>
      <w:r w:rsidR="00540DAF" w:rsidRPr="00AE7E35">
        <w:rPr>
          <w:noProof/>
        </w:rPr>
        <w:t xml:space="preserve"> </w:t>
      </w:r>
    </w:p>
    <w:p w14:paraId="3A547792" w14:textId="77777777" w:rsidR="00540DAF" w:rsidRPr="00AE7E35" w:rsidRDefault="00540DAF" w:rsidP="00487236">
      <w:pPr>
        <w:pStyle w:val="ListParagraph"/>
        <w:numPr>
          <w:ilvl w:val="0"/>
          <w:numId w:val="19"/>
        </w:numPr>
        <w:spacing w:after="0"/>
      </w:pPr>
      <w:r>
        <w:rPr>
          <w:noProof/>
        </w:rPr>
        <w:t>“Patient preference studies”</w:t>
      </w:r>
      <w:r w:rsidR="00115FD8">
        <w:rPr>
          <w:noProof/>
        </w:rPr>
        <w:t xml:space="preserve"> and vario</w:t>
      </w:r>
      <w:r w:rsidR="00115FD8" w:rsidRPr="00115FD8">
        <w:rPr>
          <w:noProof/>
        </w:rPr>
        <w:t>us risk minimisation meaures (</w:t>
      </w:r>
      <w:r w:rsidR="00B1618F">
        <w:t>d</w:t>
      </w:r>
      <w:r w:rsidR="00115FD8" w:rsidRPr="00115FD8">
        <w:t xml:space="preserve">esign, </w:t>
      </w:r>
      <w:r w:rsidR="00B1618F">
        <w:t>d</w:t>
      </w:r>
      <w:r w:rsidR="00115FD8" w:rsidRPr="00115FD8">
        <w:t xml:space="preserve">evelopment, </w:t>
      </w:r>
      <w:r w:rsidR="00B1618F">
        <w:t>i</w:t>
      </w:r>
      <w:r w:rsidR="00115FD8" w:rsidRPr="00115FD8">
        <w:t xml:space="preserve">mplementation and </w:t>
      </w:r>
      <w:r w:rsidR="00B1618F">
        <w:t>e</w:t>
      </w:r>
      <w:r w:rsidR="00115FD8" w:rsidRPr="00115FD8">
        <w:t>ffectiveness)</w:t>
      </w:r>
      <w:r w:rsidR="00B1618F">
        <w:t xml:space="preserve">, </w:t>
      </w:r>
      <w:r w:rsidR="003E6586">
        <w:rPr>
          <w:noProof/>
        </w:rPr>
        <w:t xml:space="preserve">pointing out where patients can be involved. </w:t>
      </w:r>
      <w:r w:rsidR="00115FD8">
        <w:rPr>
          <w:noProof/>
        </w:rPr>
        <w:t xml:space="preserve">  </w:t>
      </w:r>
    </w:p>
    <w:p w14:paraId="557BF162" w14:textId="77777777" w:rsidR="003167BB" w:rsidRDefault="009F441B" w:rsidP="00487236">
      <w:pPr>
        <w:pStyle w:val="ListParagraph"/>
        <w:numPr>
          <w:ilvl w:val="0"/>
          <w:numId w:val="19"/>
        </w:numPr>
        <w:spacing w:after="0"/>
      </w:pPr>
      <w:r>
        <w:t xml:space="preserve">Table 4 </w:t>
      </w:r>
      <w:r w:rsidR="00700479">
        <w:t>gives examples of quest</w:t>
      </w:r>
      <w:r w:rsidR="003167BB">
        <w:t>i</w:t>
      </w:r>
      <w:r w:rsidR="00700479">
        <w:t>ons to obtain patient perspectives</w:t>
      </w:r>
      <w:r w:rsidR="003167BB">
        <w:t>.</w:t>
      </w:r>
      <w:r>
        <w:t xml:space="preserve"> </w:t>
      </w:r>
    </w:p>
    <w:p w14:paraId="0EE8122C" w14:textId="77777777" w:rsidR="00274A69" w:rsidRDefault="003167BB" w:rsidP="00487236">
      <w:pPr>
        <w:pStyle w:val="ListParagraph"/>
        <w:numPr>
          <w:ilvl w:val="0"/>
          <w:numId w:val="19"/>
        </w:numPr>
        <w:spacing w:after="0"/>
      </w:pPr>
      <w:r>
        <w:t xml:space="preserve">Could add a final section on patient organisation involvement. </w:t>
      </w:r>
    </w:p>
    <w:p w14:paraId="780DE617" w14:textId="77777777" w:rsidR="00487236" w:rsidRDefault="00487236" w:rsidP="00487236">
      <w:pPr>
        <w:spacing w:after="0"/>
        <w:ind w:left="0"/>
      </w:pPr>
    </w:p>
    <w:p w14:paraId="484104D4" w14:textId="77777777" w:rsidR="00114C6D" w:rsidRDefault="00114C6D" w:rsidP="00487236">
      <w:pPr>
        <w:spacing w:after="0"/>
        <w:ind w:left="0"/>
      </w:pPr>
      <w:r>
        <w:t>Comments from discussion:</w:t>
      </w:r>
    </w:p>
    <w:p w14:paraId="01631841" w14:textId="77777777" w:rsidR="001E0F73" w:rsidRDefault="00114C6D" w:rsidP="00487236">
      <w:pPr>
        <w:pStyle w:val="ListParagraph"/>
        <w:numPr>
          <w:ilvl w:val="0"/>
          <w:numId w:val="20"/>
        </w:numPr>
        <w:spacing w:after="0"/>
      </w:pPr>
      <w:r>
        <w:t xml:space="preserve">Regarding the examples, </w:t>
      </w:r>
      <w:r w:rsidR="00E96646" w:rsidRPr="000F43D0">
        <w:rPr>
          <w:rFonts w:cstheme="minorHAnsi"/>
          <w:color w:val="000000"/>
        </w:rPr>
        <w:t>Thalidomide</w:t>
      </w:r>
      <w:r w:rsidR="00E96646">
        <w:rPr>
          <w:rFonts w:cstheme="minorHAnsi"/>
          <w:color w:val="000000"/>
        </w:rPr>
        <w:t xml:space="preserve"> </w:t>
      </w:r>
      <w:r w:rsidR="00214A58">
        <w:rPr>
          <w:rFonts w:cstheme="minorHAnsi"/>
          <w:color w:val="000000"/>
        </w:rPr>
        <w:t xml:space="preserve">and </w:t>
      </w:r>
      <w:r w:rsidR="00214A58">
        <w:t xml:space="preserve">Butanoic Acid </w:t>
      </w:r>
      <w:r w:rsidR="00D86EED">
        <w:t>ha</w:t>
      </w:r>
      <w:r w:rsidR="00214A58">
        <w:t>ve</w:t>
      </w:r>
      <w:r w:rsidR="00D86EED">
        <w:t xml:space="preserve"> been </w:t>
      </w:r>
      <w:r w:rsidR="00C8361B">
        <w:t>over-used</w:t>
      </w:r>
      <w:r w:rsidR="00B1618F">
        <w:t xml:space="preserve">. </w:t>
      </w:r>
      <w:r w:rsidR="00214A58">
        <w:t>Try</w:t>
      </w:r>
      <w:r w:rsidR="0028000D">
        <w:t xml:space="preserve"> V</w:t>
      </w:r>
      <w:r w:rsidR="0028000D" w:rsidRPr="0028000D">
        <w:t>alproate</w:t>
      </w:r>
      <w:r w:rsidR="00214A58">
        <w:t>?</w:t>
      </w:r>
      <w:r w:rsidR="003B4E0A">
        <w:t xml:space="preserve"> </w:t>
      </w:r>
    </w:p>
    <w:p w14:paraId="51A623EB" w14:textId="77777777" w:rsidR="001E0F73" w:rsidRDefault="00540A26" w:rsidP="00487236">
      <w:pPr>
        <w:pStyle w:val="ListParagraph"/>
        <w:numPr>
          <w:ilvl w:val="0"/>
          <w:numId w:val="20"/>
        </w:numPr>
        <w:spacing w:after="0"/>
      </w:pPr>
      <w:r>
        <w:rPr>
          <w:rFonts w:cstheme="minorHAnsi"/>
          <w:color w:val="000000"/>
        </w:rPr>
        <w:t xml:space="preserve">Would like </w:t>
      </w:r>
      <w:r w:rsidR="00214A58">
        <w:rPr>
          <w:rFonts w:cstheme="minorHAnsi"/>
          <w:color w:val="000000"/>
        </w:rPr>
        <w:t>one</w:t>
      </w:r>
      <w:r>
        <w:rPr>
          <w:rFonts w:cstheme="minorHAnsi"/>
          <w:color w:val="000000"/>
        </w:rPr>
        <w:t xml:space="preserve"> </w:t>
      </w:r>
      <w:r w:rsidR="00214A58">
        <w:rPr>
          <w:rFonts w:cstheme="minorHAnsi"/>
          <w:color w:val="000000"/>
        </w:rPr>
        <w:t>example</w:t>
      </w:r>
      <w:r w:rsidR="007502C3">
        <w:rPr>
          <w:rFonts w:cstheme="minorHAnsi"/>
          <w:color w:val="000000"/>
        </w:rPr>
        <w:t xml:space="preserve"> </w:t>
      </w:r>
      <w:r w:rsidR="00214A58">
        <w:rPr>
          <w:rFonts w:cstheme="minorHAnsi"/>
          <w:color w:val="000000"/>
        </w:rPr>
        <w:t xml:space="preserve">of patient involvement from each regulator: </w:t>
      </w:r>
      <w:r w:rsidR="007502C3" w:rsidRPr="007502C3">
        <w:rPr>
          <w:rFonts w:cstheme="minorHAnsi"/>
          <w:color w:val="000000"/>
        </w:rPr>
        <w:t>FDA,</w:t>
      </w:r>
      <w:r w:rsidRPr="007502C3">
        <w:rPr>
          <w:rFonts w:cstheme="minorHAnsi"/>
          <w:color w:val="000000"/>
        </w:rPr>
        <w:t xml:space="preserve"> EMA and PMDA</w:t>
      </w:r>
      <w:r w:rsidR="007502C3">
        <w:rPr>
          <w:rFonts w:cstheme="minorHAnsi"/>
          <w:color w:val="000000"/>
        </w:rPr>
        <w:t xml:space="preserve">. </w:t>
      </w:r>
      <w:r w:rsidRPr="007502C3">
        <w:rPr>
          <w:rFonts w:cstheme="minorHAnsi"/>
          <w:color w:val="000000"/>
        </w:rPr>
        <w:t xml:space="preserve"> </w:t>
      </w:r>
    </w:p>
    <w:p w14:paraId="6DBCD1F3" w14:textId="77777777" w:rsidR="005F075A" w:rsidRDefault="00126D5C" w:rsidP="00487236">
      <w:pPr>
        <w:pStyle w:val="ListParagraph"/>
        <w:numPr>
          <w:ilvl w:val="0"/>
          <w:numId w:val="20"/>
        </w:numPr>
        <w:spacing w:after="0"/>
      </w:pPr>
      <w:r>
        <w:t>R</w:t>
      </w:r>
      <w:r w:rsidR="005F075A">
        <w:t xml:space="preserve">isk minimisation measures do not </w:t>
      </w:r>
      <w:r w:rsidR="00B044CA">
        <w:t xml:space="preserve">always </w:t>
      </w:r>
      <w:r w:rsidR="005F075A">
        <w:t xml:space="preserve">work in practice, e.g. sharing medicines and illiteracy have </w:t>
      </w:r>
      <w:r w:rsidR="00B044CA">
        <w:t>led to</w:t>
      </w:r>
      <w:r w:rsidR="005F075A">
        <w:t xml:space="preserve"> </w:t>
      </w:r>
      <w:r w:rsidR="005F075A" w:rsidRPr="005F075A">
        <w:rPr>
          <w:rFonts w:cstheme="minorHAnsi"/>
          <w:color w:val="000000"/>
        </w:rPr>
        <w:t>Thalidomide-related birth defects.</w:t>
      </w:r>
      <w:r w:rsidR="005F075A">
        <w:t xml:space="preserve"> </w:t>
      </w:r>
      <w:r w:rsidR="00B044CA">
        <w:t>M</w:t>
      </w:r>
      <w:r w:rsidR="005F075A">
        <w:t>ention this under effectiveness</w:t>
      </w:r>
      <w:r w:rsidR="00B044CA">
        <w:t>?</w:t>
      </w:r>
      <w:r w:rsidR="005F075A">
        <w:t xml:space="preserve"> </w:t>
      </w:r>
    </w:p>
    <w:p w14:paraId="7FCF4BF0" w14:textId="77777777" w:rsidR="005F075A" w:rsidRDefault="00CD18BA" w:rsidP="00487236">
      <w:pPr>
        <w:pStyle w:val="ListParagraph"/>
        <w:numPr>
          <w:ilvl w:val="0"/>
          <w:numId w:val="20"/>
        </w:numPr>
        <w:spacing w:after="0"/>
      </w:pPr>
      <w:r>
        <w:t xml:space="preserve">There have been </w:t>
      </w:r>
      <w:r w:rsidR="005F075A">
        <w:t xml:space="preserve">cases where foetuses have been deliberately exposed in order to receive compensation. </w:t>
      </w:r>
      <w:r>
        <w:t>It can be c</w:t>
      </w:r>
      <w:r w:rsidR="005F075A">
        <w:t xml:space="preserve">hallenging to know </w:t>
      </w:r>
      <w:r w:rsidR="0055428D">
        <w:t>what</w:t>
      </w:r>
      <w:r w:rsidR="004513A8">
        <w:t xml:space="preserve"> results from</w:t>
      </w:r>
      <w:r w:rsidR="005F075A">
        <w:t xml:space="preserve"> failure and </w:t>
      </w:r>
      <w:r w:rsidR="0055428D">
        <w:t>what</w:t>
      </w:r>
      <w:r w:rsidR="005F075A">
        <w:t xml:space="preserve"> </w:t>
      </w:r>
      <w:r>
        <w:t xml:space="preserve">is </w:t>
      </w:r>
      <w:r w:rsidR="005F075A">
        <w:t>deliberate.</w:t>
      </w:r>
      <w:r w:rsidR="009D0C81">
        <w:rPr>
          <w:rFonts w:cstheme="minorHAnsi"/>
          <w:color w:val="000000"/>
        </w:rPr>
        <w:t xml:space="preserve"> </w:t>
      </w:r>
      <w:r w:rsidR="009D0C81">
        <w:t xml:space="preserve"> </w:t>
      </w:r>
      <w:r w:rsidR="005F075A">
        <w:t xml:space="preserve"> </w:t>
      </w:r>
    </w:p>
    <w:p w14:paraId="18A2383C" w14:textId="202D4571" w:rsidR="002B0DC0" w:rsidRDefault="007502C3" w:rsidP="00487236">
      <w:pPr>
        <w:pStyle w:val="ListParagraph"/>
        <w:numPr>
          <w:ilvl w:val="0"/>
          <w:numId w:val="20"/>
        </w:numPr>
        <w:spacing w:after="0"/>
      </w:pPr>
      <w:r>
        <w:lastRenderedPageBreak/>
        <w:t>Would like to mention a digital risk minimisation tool</w:t>
      </w:r>
      <w:r w:rsidR="00834235">
        <w:t>, designed with patient</w:t>
      </w:r>
      <w:r w:rsidR="00D13A06">
        <w:t>s</w:t>
      </w:r>
      <w:r w:rsidR="00834235">
        <w:t xml:space="preserve"> </w:t>
      </w:r>
      <w:r w:rsidR="0055428D">
        <w:t>for</w:t>
      </w:r>
      <w:r w:rsidR="00834235">
        <w:t xml:space="preserve"> patient</w:t>
      </w:r>
      <w:r w:rsidR="0055428D">
        <w:t xml:space="preserve">s, </w:t>
      </w:r>
      <w:r w:rsidR="00C95298">
        <w:t>focusing on</w:t>
      </w:r>
      <w:r w:rsidR="00D72A6D">
        <w:t xml:space="preserve"> a particular patient group, e.g. </w:t>
      </w:r>
      <w:r w:rsidR="00FB2533">
        <w:t>adolescents</w:t>
      </w:r>
      <w:r w:rsidR="00D72A6D">
        <w:t xml:space="preserve">, </w:t>
      </w:r>
      <w:r w:rsidR="002B4C62">
        <w:t xml:space="preserve">even if </w:t>
      </w:r>
      <w:r w:rsidR="00EC03A9">
        <w:t xml:space="preserve">it were </w:t>
      </w:r>
      <w:r w:rsidR="00C95298">
        <w:t xml:space="preserve">only </w:t>
      </w:r>
      <w:r w:rsidR="002B4C62">
        <w:t>hypothetical</w:t>
      </w:r>
      <w:r w:rsidR="00D72A6D">
        <w:t xml:space="preserve">. </w:t>
      </w:r>
    </w:p>
    <w:p w14:paraId="2254138A" w14:textId="77777777" w:rsidR="008337ED" w:rsidRDefault="002B0DC0" w:rsidP="00487236">
      <w:pPr>
        <w:pStyle w:val="ListParagraph"/>
        <w:numPr>
          <w:ilvl w:val="0"/>
          <w:numId w:val="20"/>
        </w:numPr>
        <w:spacing w:after="0"/>
      </w:pPr>
      <w:r>
        <w:t xml:space="preserve">Consider </w:t>
      </w:r>
      <w:r w:rsidR="00426B10">
        <w:t>recommending</w:t>
      </w:r>
      <w:r>
        <w:t xml:space="preserve"> </w:t>
      </w:r>
      <w:r w:rsidR="00426B10">
        <w:t>involving</w:t>
      </w:r>
      <w:r>
        <w:t xml:space="preserve"> </w:t>
      </w:r>
      <w:r w:rsidR="00351CAF">
        <w:t xml:space="preserve">Patient </w:t>
      </w:r>
      <w:r w:rsidR="007417FD">
        <w:t>A</w:t>
      </w:r>
      <w:r w:rsidR="00351CAF">
        <w:t xml:space="preserve">dvisory </w:t>
      </w:r>
      <w:r w:rsidR="007417FD">
        <w:t>B</w:t>
      </w:r>
      <w:r w:rsidR="00351CAF">
        <w:t>oard</w:t>
      </w:r>
      <w:r w:rsidR="00C3723A">
        <w:t>s</w:t>
      </w:r>
      <w:r>
        <w:t xml:space="preserve">. This </w:t>
      </w:r>
      <w:r w:rsidR="00C3723A">
        <w:t>may</w:t>
      </w:r>
      <w:r>
        <w:t xml:space="preserve"> apply more broadly than to risk minimisation. Stella </w:t>
      </w:r>
      <w:r w:rsidR="00D4263A">
        <w:t xml:space="preserve">and Judy </w:t>
      </w:r>
      <w:r w:rsidR="0078638D">
        <w:t>mentioned</w:t>
      </w:r>
      <w:r w:rsidR="00CB197C">
        <w:t xml:space="preserve"> companies </w:t>
      </w:r>
      <w:r w:rsidR="00426B10">
        <w:t>that do this</w:t>
      </w:r>
      <w:r w:rsidR="00C3723A">
        <w:t>. M</w:t>
      </w:r>
      <w:r w:rsidR="00CB197C">
        <w:t xml:space="preserve">ay </w:t>
      </w:r>
      <w:r w:rsidR="00C3723A">
        <w:t>fi</w:t>
      </w:r>
      <w:r w:rsidR="00CB197C">
        <w:t xml:space="preserve">t better </w:t>
      </w:r>
      <w:r w:rsidR="00C3723A">
        <w:t>in</w:t>
      </w:r>
      <w:r w:rsidR="00485BDB">
        <w:t xml:space="preserve"> Chapter 4</w:t>
      </w:r>
      <w:r w:rsidR="00816676">
        <w:t>.</w:t>
      </w:r>
    </w:p>
    <w:p w14:paraId="0E7E6263" w14:textId="77777777" w:rsidR="00426B10" w:rsidRDefault="00EA7871" w:rsidP="00487236">
      <w:pPr>
        <w:pStyle w:val="ListParagraph"/>
        <w:numPr>
          <w:ilvl w:val="0"/>
          <w:numId w:val="20"/>
        </w:numPr>
        <w:spacing w:after="0"/>
      </w:pPr>
      <w:r>
        <w:t>T</w:t>
      </w:r>
      <w:r w:rsidR="008337ED">
        <w:t xml:space="preserve">he use of </w:t>
      </w:r>
      <w:r w:rsidR="002804F3">
        <w:t xml:space="preserve">generic medicines </w:t>
      </w:r>
      <w:r w:rsidR="008337ED">
        <w:t>poses major risk</w:t>
      </w:r>
      <w:r>
        <w:t>s</w:t>
      </w:r>
      <w:r w:rsidR="008337ED">
        <w:t xml:space="preserve"> to patient</w:t>
      </w:r>
      <w:r>
        <w:t>s as</w:t>
      </w:r>
      <w:r w:rsidR="008337ED">
        <w:t xml:space="preserve"> the appearance of p</w:t>
      </w:r>
      <w:r w:rsidR="00043E62">
        <w:t xml:space="preserve">ackaging </w:t>
      </w:r>
      <w:r w:rsidR="008337ED">
        <w:t>and p</w:t>
      </w:r>
      <w:r w:rsidR="00043E62">
        <w:t>ills</w:t>
      </w:r>
      <w:r w:rsidR="008337ED">
        <w:t xml:space="preserve"> </w:t>
      </w:r>
      <w:r>
        <w:t>can</w:t>
      </w:r>
      <w:r w:rsidR="008337ED">
        <w:t xml:space="preserve"> change frequently </w:t>
      </w:r>
      <w:r>
        <w:t>(</w:t>
      </w:r>
      <w:r w:rsidR="008337ED">
        <w:t>s</w:t>
      </w:r>
      <w:r w:rsidR="00043E62">
        <w:t>ize, colour, shape</w:t>
      </w:r>
      <w:r>
        <w:t>)</w:t>
      </w:r>
      <w:r w:rsidR="006B5128">
        <w:t xml:space="preserve">. </w:t>
      </w:r>
      <w:r w:rsidR="00816676">
        <w:t>This h</w:t>
      </w:r>
      <w:r>
        <w:t xml:space="preserve">as </w:t>
      </w:r>
      <w:r w:rsidR="001F2952">
        <w:t xml:space="preserve">implications </w:t>
      </w:r>
      <w:r>
        <w:t>for C</w:t>
      </w:r>
      <w:r w:rsidR="001F2952">
        <w:t xml:space="preserve">hapter </w:t>
      </w:r>
      <w:r>
        <w:t>5</w:t>
      </w:r>
      <w:r w:rsidR="001F2952">
        <w:t>.</w:t>
      </w:r>
    </w:p>
    <w:p w14:paraId="21912DDC" w14:textId="7D93D492" w:rsidR="00680CF3" w:rsidRDefault="00816676" w:rsidP="001E220F">
      <w:pPr>
        <w:pStyle w:val="ListParagraph"/>
        <w:numPr>
          <w:ilvl w:val="0"/>
          <w:numId w:val="20"/>
        </w:numPr>
        <w:spacing w:after="0"/>
      </w:pPr>
      <w:r>
        <w:t>Regarding health literacy</w:t>
      </w:r>
      <w:r w:rsidR="00973790">
        <w:t xml:space="preserve">, could create an infographic to explain </w:t>
      </w:r>
      <w:r w:rsidR="00680CF3">
        <w:t xml:space="preserve">PV </w:t>
      </w:r>
      <w:r w:rsidR="00973790">
        <w:t>concept</w:t>
      </w:r>
      <w:r w:rsidR="00680CF3">
        <w:t>s</w:t>
      </w:r>
      <w:r w:rsidR="00973790">
        <w:t>/meanings</w:t>
      </w:r>
      <w:r w:rsidR="009F441B">
        <w:t>, risk min</w:t>
      </w:r>
      <w:r w:rsidR="001A41DD">
        <w:t>imisation</w:t>
      </w:r>
      <w:r w:rsidR="009F441B">
        <w:t xml:space="preserve">, </w:t>
      </w:r>
      <w:r w:rsidR="00973790">
        <w:t xml:space="preserve">and </w:t>
      </w:r>
      <w:r w:rsidR="009F441B">
        <w:t>drug development</w:t>
      </w:r>
      <w:r w:rsidR="002E28E4">
        <w:t xml:space="preserve">. </w:t>
      </w:r>
    </w:p>
    <w:p w14:paraId="599905BF" w14:textId="77777777" w:rsidR="008F3E30" w:rsidRDefault="00CF6B30" w:rsidP="009745DB">
      <w:pPr>
        <w:pStyle w:val="Heading2"/>
      </w:pPr>
      <w:r>
        <w:rPr>
          <w:rFonts w:eastAsia="Times New Roman"/>
        </w:rPr>
        <w:t xml:space="preserve">Chapter </w:t>
      </w:r>
      <w:r w:rsidR="008061A7" w:rsidRPr="00250686">
        <w:rPr>
          <w:rFonts w:eastAsia="Times New Roman"/>
        </w:rPr>
        <w:t>7. Patient participation in the generation and utilization of</w:t>
      </w:r>
      <w:r w:rsidR="008061A7">
        <w:rPr>
          <w:rFonts w:eastAsia="Times New Roman"/>
        </w:rPr>
        <w:t xml:space="preserve"> safety and effectiveness data, </w:t>
      </w:r>
      <w:r w:rsidR="005C2611">
        <w:t xml:space="preserve">presented </w:t>
      </w:r>
      <w:r w:rsidR="008061A7">
        <w:rPr>
          <w:rFonts w:eastAsia="Times New Roman"/>
        </w:rPr>
        <w:t xml:space="preserve">by </w:t>
      </w:r>
      <w:r w:rsidR="005C2611">
        <w:rPr>
          <w:rFonts w:eastAsia="Times New Roman"/>
        </w:rPr>
        <w:t>Leo</w:t>
      </w:r>
      <w:r w:rsidR="008061A7" w:rsidRPr="00250686">
        <w:rPr>
          <w:rFonts w:eastAsia="Times New Roman"/>
        </w:rPr>
        <w:t xml:space="preserve"> </w:t>
      </w:r>
      <w:r w:rsidR="008061A7">
        <w:rPr>
          <w:rFonts w:eastAsia="Times New Roman"/>
        </w:rPr>
        <w:t>via WebEx</w:t>
      </w:r>
      <w:r w:rsidR="000060F8">
        <w:rPr>
          <w:rFonts w:eastAsia="Times New Roman"/>
        </w:rPr>
        <w:t>,</w:t>
      </w:r>
      <w:r w:rsidR="006110F1">
        <w:rPr>
          <w:rFonts w:eastAsia="Times New Roman"/>
        </w:rPr>
        <w:t xml:space="preserve"> with screen</w:t>
      </w:r>
      <w:r w:rsidR="000060F8">
        <w:rPr>
          <w:rFonts w:eastAsia="Times New Roman"/>
        </w:rPr>
        <w:t xml:space="preserve"> sharing</w:t>
      </w:r>
      <w:r w:rsidR="00E24305">
        <w:rPr>
          <w:rFonts w:eastAsia="Times New Roman"/>
        </w:rPr>
        <w:t>, documents available</w:t>
      </w:r>
    </w:p>
    <w:p w14:paraId="5E7E4C66" w14:textId="77777777" w:rsidR="002C6A0D" w:rsidRDefault="008F3E30" w:rsidP="00BF37F4">
      <w:pPr>
        <w:spacing w:after="0"/>
        <w:ind w:left="0"/>
      </w:pPr>
      <w:r>
        <w:t xml:space="preserve">Leo wished to receive support from the WG on </w:t>
      </w:r>
      <w:r w:rsidR="00E24305">
        <w:t xml:space="preserve">specific </w:t>
      </w:r>
      <w:r>
        <w:t xml:space="preserve">subjects </w:t>
      </w:r>
      <w:r w:rsidR="00B13EAD">
        <w:t>in the</w:t>
      </w:r>
      <w:r w:rsidR="00E24305">
        <w:t xml:space="preserve"> chapter, </w:t>
      </w:r>
      <w:r w:rsidR="006010EF">
        <w:t>feedback on whether his plan fits with the other drafts</w:t>
      </w:r>
      <w:r w:rsidR="00E24305">
        <w:t xml:space="preserve">, whether </w:t>
      </w:r>
      <w:r w:rsidR="006010EF">
        <w:t xml:space="preserve">all </w:t>
      </w:r>
      <w:r w:rsidR="00E24305">
        <w:t xml:space="preserve">his </w:t>
      </w:r>
      <w:r w:rsidR="006010EF">
        <w:t>secti</w:t>
      </w:r>
      <w:r w:rsidR="00BF37F4">
        <w:t>ons</w:t>
      </w:r>
      <w:r w:rsidR="00E24305">
        <w:t xml:space="preserve"> are needed and </w:t>
      </w:r>
      <w:r w:rsidR="00B13EAD">
        <w:t xml:space="preserve">possible </w:t>
      </w:r>
      <w:r w:rsidR="00367026">
        <w:t>omissions</w:t>
      </w:r>
      <w:r w:rsidR="00E24305">
        <w:t>.</w:t>
      </w:r>
      <w:r w:rsidR="005911FB">
        <w:t xml:space="preserve">  </w:t>
      </w:r>
    </w:p>
    <w:p w14:paraId="2E45C0FE" w14:textId="77777777" w:rsidR="008F3E30" w:rsidRDefault="008F3E30" w:rsidP="002C6A0D">
      <w:pPr>
        <w:pStyle w:val="ListParagraph"/>
        <w:ind w:left="1146"/>
      </w:pPr>
    </w:p>
    <w:p w14:paraId="4509A53E" w14:textId="77777777" w:rsidR="00594131" w:rsidRDefault="00367026" w:rsidP="00594131">
      <w:pPr>
        <w:pStyle w:val="ListParagraph"/>
        <w:numPr>
          <w:ilvl w:val="0"/>
          <w:numId w:val="22"/>
        </w:numPr>
        <w:spacing w:after="0"/>
      </w:pPr>
      <w:r>
        <w:t>D</w:t>
      </w:r>
      <w:r w:rsidR="00594131">
        <w:t xml:space="preserve">ata </w:t>
      </w:r>
      <w:r>
        <w:t xml:space="preserve">needs to be </w:t>
      </w:r>
      <w:r w:rsidR="00594131">
        <w:t xml:space="preserve">meaningful </w:t>
      </w:r>
      <w:r>
        <w:t>and</w:t>
      </w:r>
      <w:r w:rsidR="00594131">
        <w:t xml:space="preserve"> useful</w:t>
      </w:r>
      <w:r>
        <w:t>.</w:t>
      </w:r>
      <w:r w:rsidR="00594131">
        <w:t xml:space="preserve"> </w:t>
      </w:r>
      <w:r>
        <w:t>Consider</w:t>
      </w:r>
      <w:r w:rsidR="00594131">
        <w:t xml:space="preserve"> data in terms </w:t>
      </w:r>
      <w:r>
        <w:t xml:space="preserve">of </w:t>
      </w:r>
      <w:r w:rsidR="00594131">
        <w:t xml:space="preserve">informing decisions in drug </w:t>
      </w:r>
      <w:r w:rsidR="00506509">
        <w:t>development and post-marketing.</w:t>
      </w:r>
    </w:p>
    <w:p w14:paraId="1E15149E" w14:textId="7D3724FB" w:rsidR="0086334A" w:rsidRDefault="0086334A" w:rsidP="0086334A">
      <w:pPr>
        <w:pStyle w:val="ListParagraph"/>
        <w:numPr>
          <w:ilvl w:val="0"/>
          <w:numId w:val="22"/>
        </w:numPr>
        <w:spacing w:after="0"/>
      </w:pPr>
      <w:r>
        <w:t>All data sources and analys</w:t>
      </w:r>
      <w:r w:rsidR="00590357">
        <w:t>e</w:t>
      </w:r>
      <w:r>
        <w:t xml:space="preserve">s have strengths and weaknesses, but other considerations contribute to </w:t>
      </w:r>
      <w:r w:rsidR="00506509">
        <w:t>determining “meaningfulness”</w:t>
      </w:r>
      <w:r>
        <w:t xml:space="preserve">, e.g. circumstances, the seriousness of the risk, and the vulnerability of the patient population.   </w:t>
      </w:r>
    </w:p>
    <w:p w14:paraId="29C4A3C0" w14:textId="00123FD1" w:rsidR="005911FB" w:rsidRDefault="002E722A" w:rsidP="00F162CA">
      <w:pPr>
        <w:pStyle w:val="ListParagraph"/>
        <w:numPr>
          <w:ilvl w:val="0"/>
          <w:numId w:val="22"/>
        </w:numPr>
        <w:spacing w:after="0"/>
        <w:ind w:left="357"/>
      </w:pPr>
      <w:r w:rsidRPr="002605A2">
        <w:rPr>
          <w:rFonts w:ascii="Calibri" w:hAnsi="Calibri" w:cs="Times New Roman"/>
          <w:color w:val="000000"/>
          <w:lang w:val="en-CA"/>
        </w:rPr>
        <w:t>Decisions made along the drug life cycle are informed by several types and sources of evidence, with patient perspect</w:t>
      </w:r>
      <w:r>
        <w:rPr>
          <w:rFonts w:ascii="Calibri" w:hAnsi="Calibri" w:cs="Times New Roman"/>
          <w:color w:val="000000"/>
          <w:lang w:val="en-CA"/>
        </w:rPr>
        <w:t>ives being one of those sources</w:t>
      </w:r>
      <w:r w:rsidR="005911FB">
        <w:t>.</w:t>
      </w:r>
    </w:p>
    <w:p w14:paraId="77CAD8FC" w14:textId="77777777" w:rsidR="005911FB" w:rsidRDefault="005911FB" w:rsidP="00F162CA">
      <w:pPr>
        <w:pStyle w:val="ListParagraph"/>
        <w:numPr>
          <w:ilvl w:val="0"/>
          <w:numId w:val="22"/>
        </w:numPr>
        <w:spacing w:after="0"/>
        <w:ind w:left="357"/>
      </w:pPr>
      <w:r>
        <w:t>Should this chapter include generat</w:t>
      </w:r>
      <w:r w:rsidR="0086334A">
        <w:t>ing</w:t>
      </w:r>
      <w:r>
        <w:t xml:space="preserve"> patient preference </w:t>
      </w:r>
      <w:r w:rsidR="0086334A">
        <w:t>methodology information?</w:t>
      </w:r>
      <w:r>
        <w:t xml:space="preserve"> </w:t>
      </w:r>
    </w:p>
    <w:p w14:paraId="3BF32C64" w14:textId="77777777" w:rsidR="005911FB" w:rsidRDefault="005911FB" w:rsidP="00F162CA">
      <w:pPr>
        <w:pStyle w:val="ListParagraph"/>
        <w:numPr>
          <w:ilvl w:val="0"/>
          <w:numId w:val="23"/>
        </w:numPr>
        <w:spacing w:after="0"/>
        <w:ind w:left="357"/>
      </w:pPr>
      <w:r>
        <w:t xml:space="preserve">Consider what type of evidence provides the most scientific </w:t>
      </w:r>
      <w:r w:rsidR="00506509">
        <w:t>information.</w:t>
      </w:r>
      <w:r>
        <w:t xml:space="preserve"> Descriptors would be useful so we can provide the best form of evidence. </w:t>
      </w:r>
    </w:p>
    <w:p w14:paraId="7AFAC115" w14:textId="77777777" w:rsidR="00594131" w:rsidRDefault="00594131" w:rsidP="00594131">
      <w:pPr>
        <w:pStyle w:val="ListParagraph"/>
        <w:numPr>
          <w:ilvl w:val="0"/>
          <w:numId w:val="22"/>
        </w:numPr>
        <w:spacing w:after="0"/>
      </w:pPr>
      <w:r>
        <w:t>Do patients understand the connection between their data and public health?</w:t>
      </w:r>
    </w:p>
    <w:p w14:paraId="00CE2AC9" w14:textId="77777777" w:rsidR="00594131" w:rsidRDefault="0086334A" w:rsidP="00F162CA">
      <w:pPr>
        <w:pStyle w:val="ListParagraph"/>
        <w:numPr>
          <w:ilvl w:val="0"/>
          <w:numId w:val="22"/>
        </w:numPr>
        <w:spacing w:after="0"/>
        <w:ind w:left="357"/>
      </w:pPr>
      <w:r>
        <w:t>Does</w:t>
      </w:r>
      <w:r w:rsidR="00594131">
        <w:t xml:space="preserve"> </w:t>
      </w:r>
      <w:r>
        <w:t>C</w:t>
      </w:r>
      <w:r w:rsidR="00594131">
        <w:t xml:space="preserve">hapter </w:t>
      </w:r>
      <w:r>
        <w:t xml:space="preserve">7 </w:t>
      </w:r>
      <w:r w:rsidR="00594131">
        <w:t>only deal with post-market</w:t>
      </w:r>
      <w:r>
        <w:t xml:space="preserve"> data</w:t>
      </w:r>
      <w:r w:rsidR="00594131">
        <w:t xml:space="preserve">? If yes, </w:t>
      </w:r>
      <w:r>
        <w:t>is</w:t>
      </w:r>
      <w:r w:rsidR="00594131">
        <w:t xml:space="preserve"> pre-market data </w:t>
      </w:r>
      <w:r>
        <w:t xml:space="preserve">covered </w:t>
      </w:r>
      <w:r w:rsidR="00594131">
        <w:t>elsewhere?</w:t>
      </w:r>
    </w:p>
    <w:p w14:paraId="004C00B8" w14:textId="77777777" w:rsidR="00645BE3" w:rsidRDefault="0095398D" w:rsidP="00F162CA">
      <w:pPr>
        <w:pStyle w:val="ListParagraph"/>
        <w:numPr>
          <w:ilvl w:val="0"/>
          <w:numId w:val="22"/>
        </w:numPr>
        <w:spacing w:after="0"/>
        <w:ind w:left="357"/>
      </w:pPr>
      <w:r>
        <w:t xml:space="preserve">Regarding </w:t>
      </w:r>
      <w:r w:rsidR="001E0156">
        <w:t xml:space="preserve">“Sources of patient data”, </w:t>
      </w:r>
      <w:r>
        <w:t xml:space="preserve">could mention </w:t>
      </w:r>
      <w:r w:rsidR="001E0156">
        <w:t xml:space="preserve">toll-free </w:t>
      </w:r>
      <w:r>
        <w:t xml:space="preserve">multi-lingual </w:t>
      </w:r>
      <w:r w:rsidR="001E0156">
        <w:t>patient hotlines</w:t>
      </w:r>
      <w:r w:rsidR="00886F7F">
        <w:t xml:space="preserve"> in India</w:t>
      </w:r>
      <w:r w:rsidR="00452C3F">
        <w:t>.</w:t>
      </w:r>
      <w:r w:rsidR="001E0156">
        <w:t xml:space="preserve"> </w:t>
      </w:r>
      <w:r w:rsidR="00645BE3">
        <w:t>L</w:t>
      </w:r>
      <w:r w:rsidR="00886F7F">
        <w:t xml:space="preserve">ocal </w:t>
      </w:r>
      <w:r w:rsidR="0086334A">
        <w:t>ADR</w:t>
      </w:r>
      <w:r w:rsidR="00886F7F">
        <w:t xml:space="preserve"> monitoring centre investigates further</w:t>
      </w:r>
      <w:r w:rsidR="009B790F">
        <w:t>.</w:t>
      </w:r>
      <w:r w:rsidR="002C22D9">
        <w:t xml:space="preserve"> </w:t>
      </w:r>
    </w:p>
    <w:p w14:paraId="7EC43FF3" w14:textId="77777777" w:rsidR="008157BE" w:rsidRDefault="00434745" w:rsidP="00F162CA">
      <w:pPr>
        <w:pStyle w:val="ListParagraph"/>
        <w:numPr>
          <w:ilvl w:val="0"/>
          <w:numId w:val="22"/>
        </w:numPr>
        <w:spacing w:after="0"/>
        <w:ind w:left="357"/>
      </w:pPr>
      <w:r>
        <w:t xml:space="preserve">Must </w:t>
      </w:r>
      <w:r w:rsidR="00645BE3">
        <w:t>en</w:t>
      </w:r>
      <w:r>
        <w:t xml:space="preserve">sure that engagement with patients, also in terms of data, is a two-way communication. </w:t>
      </w:r>
      <w:r w:rsidR="00645BE3">
        <w:t>C</w:t>
      </w:r>
      <w:r w:rsidR="002C22BB">
        <w:t>onclusion</w:t>
      </w:r>
      <w:r w:rsidR="00645BE3">
        <w:t>s</w:t>
      </w:r>
      <w:r w:rsidR="002C22BB">
        <w:t xml:space="preserve"> </w:t>
      </w:r>
      <w:r w:rsidR="00645BE3">
        <w:t>drawn must be made</w:t>
      </w:r>
      <w:r w:rsidR="00905C58">
        <w:t xml:space="preserve"> available to patients</w:t>
      </w:r>
      <w:r w:rsidR="008372D3">
        <w:t xml:space="preserve"> in an educational manner</w:t>
      </w:r>
      <w:r w:rsidR="00905C58">
        <w:t xml:space="preserve">. </w:t>
      </w:r>
    </w:p>
    <w:p w14:paraId="49D63FF4" w14:textId="4BAF465B" w:rsidR="00594131" w:rsidRPr="00556F2A" w:rsidRDefault="00594131" w:rsidP="00F162CA">
      <w:pPr>
        <w:pStyle w:val="ListParagraph"/>
        <w:numPr>
          <w:ilvl w:val="0"/>
          <w:numId w:val="22"/>
        </w:numPr>
        <w:spacing w:after="0"/>
        <w:ind w:left="357"/>
      </w:pPr>
      <w:r w:rsidRPr="00556F2A">
        <w:t>Structured data alone may not be enough. What about unstructured data, such as obtained from public testimony, focus groups, open public hearings, and advisory committee meetings?</w:t>
      </w:r>
      <w:r w:rsidR="005179D3" w:rsidRPr="00556F2A">
        <w:t xml:space="preserve"> </w:t>
      </w:r>
    </w:p>
    <w:p w14:paraId="1E2AF371" w14:textId="2D8A975C" w:rsidR="00556F2A" w:rsidRPr="00556F2A" w:rsidRDefault="00556F2A" w:rsidP="00F162CA">
      <w:pPr>
        <w:pStyle w:val="ListParagraph"/>
        <w:numPr>
          <w:ilvl w:val="0"/>
          <w:numId w:val="22"/>
        </w:numPr>
        <w:spacing w:after="0"/>
        <w:ind w:left="357"/>
      </w:pPr>
      <w:r w:rsidRPr="00556F2A">
        <w:t xml:space="preserve">Real World Data </w:t>
      </w:r>
      <w:r>
        <w:t>is mentioned under</w:t>
      </w:r>
      <w:r w:rsidRPr="00556F2A">
        <w:t xml:space="preserve"> ‘Challenges’</w:t>
      </w:r>
      <w:r>
        <w:t xml:space="preserve"> but</w:t>
      </w:r>
      <w:r w:rsidR="00FC72D1">
        <w:t xml:space="preserve"> it</w:t>
      </w:r>
      <w:r>
        <w:t xml:space="preserve"> could be </w:t>
      </w:r>
      <w:r w:rsidRPr="00556F2A">
        <w:t>move</w:t>
      </w:r>
      <w:r>
        <w:t xml:space="preserve">d </w:t>
      </w:r>
      <w:r w:rsidRPr="00556F2A">
        <w:t xml:space="preserve">earlier </w:t>
      </w:r>
      <w:r>
        <w:t>in</w:t>
      </w:r>
      <w:r w:rsidRPr="00556F2A">
        <w:t xml:space="preserve"> the Chapter </w:t>
      </w:r>
      <w:r>
        <w:t xml:space="preserve">to </w:t>
      </w:r>
      <w:r w:rsidRPr="00556F2A">
        <w:t>under Data Sources.</w:t>
      </w:r>
    </w:p>
    <w:p w14:paraId="3B604C95" w14:textId="77777777" w:rsidR="001712DD" w:rsidRPr="00556F2A" w:rsidRDefault="0086334A" w:rsidP="00F162CA">
      <w:pPr>
        <w:pStyle w:val="ListParagraph"/>
        <w:numPr>
          <w:ilvl w:val="0"/>
          <w:numId w:val="22"/>
        </w:numPr>
        <w:spacing w:after="0"/>
        <w:ind w:left="357"/>
      </w:pPr>
      <w:r w:rsidRPr="00556F2A">
        <w:t>D</w:t>
      </w:r>
      <w:r w:rsidR="00BD2C02" w:rsidRPr="00556F2A">
        <w:t xml:space="preserve">efine data, e.g. </w:t>
      </w:r>
      <w:r w:rsidR="00275E46" w:rsidRPr="00556F2A">
        <w:t xml:space="preserve">broad or narrow, or </w:t>
      </w:r>
      <w:r w:rsidR="00BD2C02" w:rsidRPr="00556F2A">
        <w:t>aggregate</w:t>
      </w:r>
      <w:r w:rsidR="005911FB" w:rsidRPr="00556F2A">
        <w:t>d</w:t>
      </w:r>
      <w:r w:rsidR="00BD2C02" w:rsidRPr="00556F2A">
        <w:t xml:space="preserve"> for certain u</w:t>
      </w:r>
      <w:r w:rsidR="00842C9E" w:rsidRPr="00556F2A">
        <w:t xml:space="preserve">ses, to remove ambiguity. </w:t>
      </w:r>
    </w:p>
    <w:p w14:paraId="7866BAE7" w14:textId="77777777" w:rsidR="002645CF" w:rsidRDefault="009C61A3" w:rsidP="00F162CA">
      <w:pPr>
        <w:pStyle w:val="ListParagraph"/>
        <w:numPr>
          <w:ilvl w:val="0"/>
          <w:numId w:val="22"/>
        </w:numPr>
        <w:spacing w:after="0"/>
        <w:ind w:left="357"/>
      </w:pPr>
      <w:r w:rsidRPr="00556F2A">
        <w:t>Qualitative data is collected and handled in a different manner</w:t>
      </w:r>
      <w:r w:rsidR="00736FD9" w:rsidRPr="00556F2A">
        <w:t xml:space="preserve">, with social </w:t>
      </w:r>
      <w:r w:rsidR="00843C61" w:rsidRPr="00556F2A">
        <w:t>cont</w:t>
      </w:r>
      <w:r w:rsidR="009B76C1" w:rsidRPr="00556F2A">
        <w:t>ext</w:t>
      </w:r>
      <w:r w:rsidR="005C4D01" w:rsidRPr="00556F2A">
        <w:t xml:space="preserve"> (values and</w:t>
      </w:r>
      <w:r w:rsidR="005C4D01">
        <w:t xml:space="preserve"> attitudes)</w:t>
      </w:r>
      <w:r w:rsidR="009B76C1">
        <w:t>, which can be important</w:t>
      </w:r>
      <w:r w:rsidR="00F65CB8">
        <w:t>,</w:t>
      </w:r>
      <w:r w:rsidR="00843C61">
        <w:t xml:space="preserve"> especially for patients</w:t>
      </w:r>
      <w:r>
        <w:t xml:space="preserve">. </w:t>
      </w:r>
    </w:p>
    <w:p w14:paraId="181D3AC3" w14:textId="77777777" w:rsidR="008141F1" w:rsidRDefault="00645BE3" w:rsidP="00F162CA">
      <w:pPr>
        <w:pStyle w:val="ListParagraph"/>
        <w:numPr>
          <w:ilvl w:val="0"/>
          <w:numId w:val="22"/>
        </w:numPr>
        <w:spacing w:after="0"/>
        <w:ind w:left="357"/>
      </w:pPr>
      <w:r>
        <w:t xml:space="preserve">Evidence-based policy </w:t>
      </w:r>
      <w:r w:rsidR="00C50E6E">
        <w:t>tend</w:t>
      </w:r>
      <w:r>
        <w:t>s</w:t>
      </w:r>
      <w:r w:rsidR="00C50E6E">
        <w:t xml:space="preserve"> to</w:t>
      </w:r>
      <w:r w:rsidR="002B09B3">
        <w:t xml:space="preserve"> look at all types of data, </w:t>
      </w:r>
      <w:r w:rsidR="00E61130">
        <w:t xml:space="preserve">resulting in </w:t>
      </w:r>
      <w:r w:rsidR="002B09B3">
        <w:t>h</w:t>
      </w:r>
      <w:r w:rsidR="001239E2">
        <w:t>olistic decision</w:t>
      </w:r>
      <w:r w:rsidR="00CA6674">
        <w:t xml:space="preserve"> making</w:t>
      </w:r>
      <w:r w:rsidR="002B09B3">
        <w:t xml:space="preserve">. </w:t>
      </w:r>
      <w:r w:rsidR="00E61130">
        <w:t>The reader’s t</w:t>
      </w:r>
      <w:r w:rsidR="002B09B3">
        <w:t xml:space="preserve">raining </w:t>
      </w:r>
      <w:r w:rsidR="00C50E6E">
        <w:t xml:space="preserve">and perspective </w:t>
      </w:r>
      <w:r w:rsidR="002B09B3">
        <w:t>will determine how the</w:t>
      </w:r>
      <w:r>
        <w:t>y</w:t>
      </w:r>
      <w:r w:rsidR="002B09B3">
        <w:t xml:space="preserve"> </w:t>
      </w:r>
      <w:r>
        <w:t>understand. Must</w:t>
      </w:r>
      <w:r w:rsidR="002B09B3">
        <w:t xml:space="preserve"> define</w:t>
      </w:r>
      <w:r w:rsidR="003134EA">
        <w:t xml:space="preserve"> the terms</w:t>
      </w:r>
      <w:r w:rsidR="002B09B3">
        <w:t>.</w:t>
      </w:r>
      <w:r w:rsidR="008141F1">
        <w:t xml:space="preserve"> </w:t>
      </w:r>
      <w:r w:rsidR="002B09B3">
        <w:t xml:space="preserve"> </w:t>
      </w:r>
      <w:r w:rsidR="001239E2">
        <w:t xml:space="preserve"> </w:t>
      </w:r>
    </w:p>
    <w:p w14:paraId="346414A5" w14:textId="77777777" w:rsidR="00382056" w:rsidRDefault="001E0156" w:rsidP="00F162CA">
      <w:pPr>
        <w:pStyle w:val="ListParagraph"/>
        <w:numPr>
          <w:ilvl w:val="0"/>
          <w:numId w:val="24"/>
        </w:numPr>
        <w:spacing w:after="0"/>
        <w:ind w:left="357"/>
      </w:pPr>
      <w:r>
        <w:t>Ins</w:t>
      </w:r>
      <w:r w:rsidR="00B24800">
        <w:t xml:space="preserve">tead of asking the patients for ever </w:t>
      </w:r>
      <w:r>
        <w:t>more information, how can we improve our own methodologies to use better what is already there?</w:t>
      </w:r>
    </w:p>
    <w:p w14:paraId="7E78D48E" w14:textId="77777777" w:rsidR="00D45859" w:rsidRDefault="005179D3" w:rsidP="00F162CA">
      <w:pPr>
        <w:pStyle w:val="ListParagraph"/>
        <w:numPr>
          <w:ilvl w:val="0"/>
          <w:numId w:val="24"/>
        </w:numPr>
        <w:spacing w:after="0"/>
        <w:ind w:left="357"/>
      </w:pPr>
      <w:r>
        <w:t>Regarding c</w:t>
      </w:r>
      <w:r w:rsidR="001E0156">
        <w:t>ommunicatio</w:t>
      </w:r>
      <w:r w:rsidR="00A51453">
        <w:t>n</w:t>
      </w:r>
      <w:r>
        <w:t>: p</w:t>
      </w:r>
      <w:r w:rsidR="001E0156">
        <w:t xml:space="preserve">atient </w:t>
      </w:r>
      <w:r>
        <w:t>data</w:t>
      </w:r>
      <w:r w:rsidR="001E0156">
        <w:t xml:space="preserve"> reaches us, we develop </w:t>
      </w:r>
      <w:r>
        <w:t>a</w:t>
      </w:r>
      <w:r w:rsidR="001E0156">
        <w:t xml:space="preserve"> product, and design the label</w:t>
      </w:r>
      <w:r>
        <w:t>, and thus communicate back to the patient; but we</w:t>
      </w:r>
      <w:r w:rsidR="001E0156">
        <w:t xml:space="preserve"> </w:t>
      </w:r>
      <w:r>
        <w:t>need to do more,</w:t>
      </w:r>
      <w:r w:rsidR="001E0156">
        <w:t xml:space="preserve"> be aspirational.</w:t>
      </w:r>
    </w:p>
    <w:p w14:paraId="7C7F4AE3" w14:textId="77777777" w:rsidR="00C16C33" w:rsidRDefault="00703344" w:rsidP="00F162CA">
      <w:pPr>
        <w:pStyle w:val="ListParagraph"/>
        <w:numPr>
          <w:ilvl w:val="0"/>
          <w:numId w:val="25"/>
        </w:numPr>
        <w:spacing w:after="0"/>
        <w:ind w:left="357"/>
      </w:pPr>
      <w:r>
        <w:t xml:space="preserve">In the context of </w:t>
      </w:r>
      <w:r w:rsidR="00A17083">
        <w:t>rare diseases, there is often a lack of data</w:t>
      </w:r>
      <w:r>
        <w:t>, and s</w:t>
      </w:r>
      <w:r w:rsidR="001E0156">
        <w:t>ometimes we do</w:t>
      </w:r>
      <w:r>
        <w:t xml:space="preserve"> </w:t>
      </w:r>
      <w:r w:rsidR="001E0156">
        <w:t>n</w:t>
      </w:r>
      <w:r>
        <w:t>o</w:t>
      </w:r>
      <w:r w:rsidR="001E0156">
        <w:t xml:space="preserve">t have enough </w:t>
      </w:r>
      <w:r w:rsidR="00E079E1">
        <w:t>data</w:t>
      </w:r>
      <w:r w:rsidR="001E0156">
        <w:t xml:space="preserve"> and medicines are</w:t>
      </w:r>
      <w:r>
        <w:t xml:space="preserve"> </w:t>
      </w:r>
      <w:r w:rsidR="001E0156">
        <w:t>n</w:t>
      </w:r>
      <w:r>
        <w:t>o</w:t>
      </w:r>
      <w:r w:rsidR="001E0156">
        <w:t xml:space="preserve">t approved. </w:t>
      </w:r>
      <w:r>
        <w:t>T</w:t>
      </w:r>
      <w:r w:rsidR="00FC4E0F">
        <w:t xml:space="preserve">here is a reliance on patient experience. </w:t>
      </w:r>
    </w:p>
    <w:p w14:paraId="3A68D7AF" w14:textId="77777777" w:rsidR="009A3DE0" w:rsidRDefault="001E0156" w:rsidP="00F162CA">
      <w:pPr>
        <w:pStyle w:val="ListParagraph"/>
        <w:numPr>
          <w:ilvl w:val="0"/>
          <w:numId w:val="25"/>
        </w:numPr>
        <w:spacing w:after="0"/>
        <w:ind w:left="357"/>
      </w:pPr>
      <w:r>
        <w:t xml:space="preserve">Social media can </w:t>
      </w:r>
      <w:r w:rsidR="00C16C33">
        <w:t>also be a</w:t>
      </w:r>
      <w:r>
        <w:t xml:space="preserve"> source of </w:t>
      </w:r>
      <w:r w:rsidR="00C16C33">
        <w:t xml:space="preserve">misinformation and do harm. </w:t>
      </w:r>
      <w:r w:rsidR="000E54D8">
        <w:t>How can we c</w:t>
      </w:r>
      <w:r w:rsidR="00C16C33">
        <w:t>ounteract</w:t>
      </w:r>
      <w:r w:rsidR="000E54D8">
        <w:t xml:space="preserve"> this</w:t>
      </w:r>
      <w:r w:rsidR="00703344">
        <w:t>?</w:t>
      </w:r>
      <w:r w:rsidR="00C16C33">
        <w:t xml:space="preserve"> </w:t>
      </w:r>
    </w:p>
    <w:p w14:paraId="632719BB" w14:textId="77777777" w:rsidR="00E12AFB" w:rsidRDefault="0092685E" w:rsidP="00F162CA">
      <w:pPr>
        <w:pStyle w:val="ListParagraph"/>
        <w:numPr>
          <w:ilvl w:val="0"/>
          <w:numId w:val="25"/>
        </w:numPr>
        <w:spacing w:after="0"/>
        <w:ind w:left="357"/>
      </w:pPr>
      <w:r>
        <w:t>W</w:t>
      </w:r>
      <w:r w:rsidR="001E0156">
        <w:t xml:space="preserve">e </w:t>
      </w:r>
      <w:r w:rsidR="00703344">
        <w:t xml:space="preserve">have not </w:t>
      </w:r>
      <w:r w:rsidR="0086334A">
        <w:t>discussed</w:t>
      </w:r>
      <w:r>
        <w:t xml:space="preserve"> liability. </w:t>
      </w:r>
    </w:p>
    <w:p w14:paraId="6E130DDF" w14:textId="77777777" w:rsidR="005860E7" w:rsidRDefault="0086334A" w:rsidP="00F162CA">
      <w:pPr>
        <w:pStyle w:val="ListParagraph"/>
        <w:numPr>
          <w:ilvl w:val="0"/>
          <w:numId w:val="25"/>
        </w:numPr>
        <w:spacing w:after="0"/>
        <w:ind w:left="357"/>
      </w:pPr>
      <w:r>
        <w:t>C</w:t>
      </w:r>
      <w:r w:rsidR="006053AF">
        <w:t>reate balance</w:t>
      </w:r>
      <w:r>
        <w:t xml:space="preserve"> - anecdote on recruiting patients </w:t>
      </w:r>
      <w:r w:rsidR="001E0156">
        <w:t xml:space="preserve">to </w:t>
      </w:r>
      <w:r w:rsidR="00295473">
        <w:t>unsafe</w:t>
      </w:r>
      <w:r w:rsidR="001E0156">
        <w:t xml:space="preserve"> trial</w:t>
      </w:r>
      <w:r w:rsidR="00295473">
        <w:t>s.</w:t>
      </w:r>
    </w:p>
    <w:p w14:paraId="6C081646" w14:textId="77777777" w:rsidR="00EC3468" w:rsidRDefault="00CF6B30" w:rsidP="009745DB">
      <w:pPr>
        <w:pStyle w:val="Heading2"/>
      </w:pPr>
      <w:r>
        <w:rPr>
          <w:rFonts w:eastAsia="Times New Roman"/>
        </w:rPr>
        <w:lastRenderedPageBreak/>
        <w:t xml:space="preserve">Chapter </w:t>
      </w:r>
      <w:r w:rsidR="005860E7" w:rsidRPr="00302D89">
        <w:rPr>
          <w:rFonts w:eastAsia="Times New Roman"/>
        </w:rPr>
        <w:t>8.</w:t>
      </w:r>
      <w:r w:rsidR="005860E7" w:rsidRPr="00115ECE">
        <w:rPr>
          <w:rFonts w:eastAsia="Times New Roman"/>
        </w:rPr>
        <w:t xml:space="preserve"> Patient input in developing safety issue communication</w:t>
      </w:r>
      <w:r w:rsidR="005860E7">
        <w:rPr>
          <w:rFonts w:eastAsia="Times New Roman"/>
        </w:rPr>
        <w:t>s regarding medi</w:t>
      </w:r>
      <w:r w:rsidR="005C2611">
        <w:rPr>
          <w:rFonts w:eastAsia="Times New Roman"/>
        </w:rPr>
        <w:t xml:space="preserve">cinal products, </w:t>
      </w:r>
      <w:r w:rsidR="005C2611">
        <w:t xml:space="preserve">presented </w:t>
      </w:r>
      <w:r w:rsidR="005C2611">
        <w:rPr>
          <w:rFonts w:eastAsia="Times New Roman"/>
        </w:rPr>
        <w:t>by Sabine</w:t>
      </w:r>
    </w:p>
    <w:p w14:paraId="0D4B7BC9" w14:textId="77777777" w:rsidR="009751C9" w:rsidRDefault="0086334A" w:rsidP="00B86436">
      <w:pPr>
        <w:pStyle w:val="ListParagraph"/>
        <w:numPr>
          <w:ilvl w:val="0"/>
          <w:numId w:val="21"/>
        </w:numPr>
        <w:spacing w:after="0"/>
        <w:ind w:left="360"/>
      </w:pPr>
      <w:r>
        <w:t>The WG supports the broader understanding of urgent/risk communication, including Dear Healthcare Professional (DHCP) letters and drug recalls.</w:t>
      </w:r>
    </w:p>
    <w:p w14:paraId="23D88757" w14:textId="77777777" w:rsidR="00100C2A" w:rsidRPr="00100C2A" w:rsidRDefault="00844195" w:rsidP="00B86436">
      <w:pPr>
        <w:pStyle w:val="ListParagraph"/>
        <w:numPr>
          <w:ilvl w:val="0"/>
          <w:numId w:val="21"/>
        </w:numPr>
        <w:spacing w:after="0"/>
        <w:ind w:left="360"/>
      </w:pPr>
      <w:r>
        <w:t>Need perspectives from jurisdictions outside of</w:t>
      </w:r>
      <w:r w:rsidR="00323DA0">
        <w:t xml:space="preserve"> Europe</w:t>
      </w:r>
      <w:r>
        <w:t xml:space="preserve"> </w:t>
      </w:r>
      <w:r w:rsidRPr="00E71141">
        <w:t>and the US</w:t>
      </w:r>
      <w:r>
        <w:t xml:space="preserve">, and from </w:t>
      </w:r>
      <w:r w:rsidR="00FD4358">
        <w:t>LMICs</w:t>
      </w:r>
      <w:r w:rsidR="00D87A23">
        <w:t>.</w:t>
      </w:r>
      <w:r w:rsidR="00323DA0">
        <w:t xml:space="preserve"> </w:t>
      </w:r>
      <w:r w:rsidR="00D87A23">
        <w:t xml:space="preserve">In </w:t>
      </w:r>
      <w:r w:rsidR="00D87A23" w:rsidRPr="00D87A23">
        <w:t>the WG, we have a WHO perspective</w:t>
      </w:r>
      <w:r w:rsidR="004A3F5B" w:rsidRPr="009751C9">
        <w:rPr>
          <w:color w:val="000000"/>
        </w:rPr>
        <w:t xml:space="preserve"> but this has not been</w:t>
      </w:r>
      <w:r w:rsidR="00FD4358" w:rsidRPr="009751C9">
        <w:rPr>
          <w:color w:val="000000"/>
        </w:rPr>
        <w:t xml:space="preserve"> integrated into the chapter</w:t>
      </w:r>
      <w:r w:rsidR="009751C9">
        <w:rPr>
          <w:color w:val="000000"/>
        </w:rPr>
        <w:t xml:space="preserve"> yet</w:t>
      </w:r>
      <w:r w:rsidR="004A3F5B" w:rsidRPr="009751C9">
        <w:rPr>
          <w:color w:val="000000"/>
        </w:rPr>
        <w:t xml:space="preserve">. </w:t>
      </w:r>
    </w:p>
    <w:p w14:paraId="44CCECB9" w14:textId="77777777" w:rsidR="00722BD2" w:rsidRPr="00722BD2" w:rsidRDefault="00EF33FC" w:rsidP="00722BD2">
      <w:pPr>
        <w:pStyle w:val="ListParagraph"/>
        <w:numPr>
          <w:ilvl w:val="0"/>
          <w:numId w:val="21"/>
        </w:numPr>
        <w:spacing w:after="0"/>
        <w:ind w:left="360"/>
      </w:pPr>
      <w:r>
        <w:rPr>
          <w:color w:val="000000"/>
        </w:rPr>
        <w:t>How to r</w:t>
      </w:r>
      <w:r w:rsidRPr="00E71141">
        <w:rPr>
          <w:color w:val="000000"/>
        </w:rPr>
        <w:t xml:space="preserve">each patients? Have </w:t>
      </w:r>
      <w:r w:rsidR="00295F23" w:rsidRPr="00E71141">
        <w:rPr>
          <w:color w:val="000000"/>
        </w:rPr>
        <w:t xml:space="preserve">reached out and </w:t>
      </w:r>
      <w:r w:rsidRPr="00E71141">
        <w:rPr>
          <w:color w:val="000000"/>
        </w:rPr>
        <w:t xml:space="preserve">had some </w:t>
      </w:r>
      <w:r w:rsidR="00DF3355" w:rsidRPr="00E71141">
        <w:t xml:space="preserve">EMA </w:t>
      </w:r>
      <w:r>
        <w:rPr>
          <w:color w:val="000000"/>
        </w:rPr>
        <w:t xml:space="preserve">public </w:t>
      </w:r>
      <w:r w:rsidR="00295F23">
        <w:rPr>
          <w:color w:val="000000"/>
        </w:rPr>
        <w:t>hearings</w:t>
      </w:r>
      <w:r>
        <w:rPr>
          <w:color w:val="000000"/>
        </w:rPr>
        <w:t xml:space="preserve">, and received input, but there must be more to capture. </w:t>
      </w:r>
    </w:p>
    <w:p w14:paraId="04A24010" w14:textId="77777777" w:rsidR="00722BD2" w:rsidRDefault="00722BD2" w:rsidP="00722BD2">
      <w:pPr>
        <w:pStyle w:val="ListParagraph"/>
        <w:numPr>
          <w:ilvl w:val="0"/>
          <w:numId w:val="21"/>
        </w:numPr>
        <w:spacing w:after="0"/>
        <w:ind w:left="360"/>
      </w:pPr>
      <w:r>
        <w:t xml:space="preserve">How can we leverage patient groups for communication? </w:t>
      </w:r>
    </w:p>
    <w:p w14:paraId="5F806AE5" w14:textId="77777777" w:rsidR="00722BD2" w:rsidRDefault="00722BD2" w:rsidP="00722BD2">
      <w:pPr>
        <w:pStyle w:val="ListParagraph"/>
        <w:numPr>
          <w:ilvl w:val="0"/>
          <w:numId w:val="21"/>
        </w:numPr>
        <w:spacing w:after="0"/>
        <w:ind w:left="360"/>
      </w:pPr>
      <w:r>
        <w:t xml:space="preserve">Require good communication to be in place to implement the urgent communication.  </w:t>
      </w:r>
    </w:p>
    <w:p w14:paraId="5C91BF29" w14:textId="77777777" w:rsidR="00D856D4" w:rsidRDefault="00332211" w:rsidP="00B86436">
      <w:pPr>
        <w:pStyle w:val="ListParagraph"/>
        <w:numPr>
          <w:ilvl w:val="0"/>
          <w:numId w:val="21"/>
        </w:numPr>
        <w:spacing w:after="0"/>
        <w:ind w:left="360"/>
      </w:pPr>
      <w:r>
        <w:t>There exists virtually no information</w:t>
      </w:r>
      <w:r w:rsidR="00722BD2">
        <w:t xml:space="preserve"> or </w:t>
      </w:r>
      <w:r w:rsidR="00D43791">
        <w:t>evidence</w:t>
      </w:r>
      <w:r>
        <w:t xml:space="preserve"> on urgent safety communication.  </w:t>
      </w:r>
    </w:p>
    <w:p w14:paraId="5E5F7E48" w14:textId="77777777" w:rsidR="00721E92" w:rsidRDefault="00D856D4" w:rsidP="00FD4358">
      <w:pPr>
        <w:pStyle w:val="ListParagraph"/>
        <w:numPr>
          <w:ilvl w:val="0"/>
          <w:numId w:val="52"/>
        </w:numPr>
        <w:spacing w:after="0"/>
      </w:pPr>
      <w:r>
        <w:t xml:space="preserve">The concept to date has been </w:t>
      </w:r>
      <w:r w:rsidR="00A53317">
        <w:t>around the regulatory scene</w:t>
      </w:r>
      <w:r>
        <w:t xml:space="preserve"> and we would need to decide </w:t>
      </w:r>
      <w:r w:rsidR="001B4903">
        <w:t xml:space="preserve">whether this is going to be generic or relate to legislation. </w:t>
      </w:r>
    </w:p>
    <w:p w14:paraId="107C69B3" w14:textId="77777777" w:rsidR="00616122" w:rsidRDefault="00E17E2F" w:rsidP="00FD4358">
      <w:pPr>
        <w:pStyle w:val="ListParagraph"/>
        <w:numPr>
          <w:ilvl w:val="0"/>
          <w:numId w:val="52"/>
        </w:numPr>
        <w:spacing w:after="0"/>
      </w:pPr>
      <w:r>
        <w:t>In</w:t>
      </w:r>
      <w:r w:rsidR="00722BD2">
        <w:t xml:space="preserve"> a r</w:t>
      </w:r>
      <w:r w:rsidR="005868CA">
        <w:t>elated case example from Uganda</w:t>
      </w:r>
      <w:r w:rsidR="009F66FE">
        <w:t>,</w:t>
      </w:r>
      <w:r w:rsidR="005868CA">
        <w:t xml:space="preserve"> where a drug was recalled us</w:t>
      </w:r>
      <w:r w:rsidR="00FD4358">
        <w:t>ing media with the message “</w:t>
      </w:r>
      <w:r w:rsidR="005868CA">
        <w:t>hypertension drugs cause cancer”</w:t>
      </w:r>
      <w:r w:rsidR="00722BD2">
        <w:t xml:space="preserve">, </w:t>
      </w:r>
      <w:r w:rsidR="005E73A0">
        <w:t xml:space="preserve">required long damage-control </w:t>
      </w:r>
      <w:r w:rsidR="00194CF9">
        <w:t>efforts.</w:t>
      </w:r>
      <w:r w:rsidR="006904EC">
        <w:t xml:space="preserve"> </w:t>
      </w:r>
    </w:p>
    <w:p w14:paraId="0FEFADD4" w14:textId="77777777" w:rsidR="00122BF3" w:rsidRDefault="0062493C" w:rsidP="00FD4358">
      <w:pPr>
        <w:pStyle w:val="ListParagraph"/>
        <w:numPr>
          <w:ilvl w:val="0"/>
          <w:numId w:val="52"/>
        </w:numPr>
        <w:spacing w:after="0"/>
      </w:pPr>
      <w:r>
        <w:t>W</w:t>
      </w:r>
      <w:r w:rsidR="00616122">
        <w:t>ith better communication, w</w:t>
      </w:r>
      <w:r w:rsidR="00EE028A">
        <w:t xml:space="preserve">e can prevent a knock-on </w:t>
      </w:r>
      <w:r w:rsidR="00616122">
        <w:t>risk scenario.</w:t>
      </w:r>
    </w:p>
    <w:p w14:paraId="78EC6186" w14:textId="77777777" w:rsidR="00FD4358" w:rsidRDefault="004145AB" w:rsidP="00FD4358">
      <w:pPr>
        <w:pStyle w:val="ListParagraph"/>
        <w:numPr>
          <w:ilvl w:val="0"/>
          <w:numId w:val="52"/>
        </w:numPr>
        <w:spacing w:after="0"/>
      </w:pPr>
      <w:r>
        <w:t>Sten refer</w:t>
      </w:r>
      <w:r w:rsidR="006C20BD">
        <w:t>red to a</w:t>
      </w:r>
      <w:r w:rsidR="00DA0904">
        <w:t xml:space="preserve"> study</w:t>
      </w:r>
      <w:r w:rsidR="006C20BD">
        <w:t xml:space="preserve"> </w:t>
      </w:r>
      <w:r w:rsidR="004D4846">
        <w:t>in rural Uganda</w:t>
      </w:r>
      <w:r w:rsidR="00487236">
        <w:rPr>
          <w:rStyle w:val="FootnoteReference"/>
        </w:rPr>
        <w:footnoteReference w:id="2"/>
      </w:r>
      <w:r w:rsidR="004D4846">
        <w:t xml:space="preserve"> </w:t>
      </w:r>
      <w:r w:rsidR="006C20BD">
        <w:t xml:space="preserve">where </w:t>
      </w:r>
      <w:r w:rsidR="004D4846">
        <w:t>com</w:t>
      </w:r>
      <w:r w:rsidR="00FD4358">
        <w:t xml:space="preserve">munication channels </w:t>
      </w:r>
      <w:r w:rsidR="004D4846">
        <w:t>were</w:t>
      </w:r>
      <w:r w:rsidR="00996074">
        <w:t xml:space="preserve"> </w:t>
      </w:r>
      <w:r w:rsidR="00E44E46">
        <w:t xml:space="preserve">rated </w:t>
      </w:r>
      <w:r w:rsidR="004D4846">
        <w:t>differently by health providers and community members</w:t>
      </w:r>
      <w:r w:rsidR="006C20BD">
        <w:t xml:space="preserve">. </w:t>
      </w:r>
      <w:r w:rsidR="0062493C">
        <w:t>Need</w:t>
      </w:r>
      <w:r w:rsidR="000D6760">
        <w:t xml:space="preserve"> to know what works</w:t>
      </w:r>
      <w:r w:rsidR="00A937F7">
        <w:t xml:space="preserve"> in a local community</w:t>
      </w:r>
      <w:r w:rsidR="000D6760">
        <w:t xml:space="preserve">. </w:t>
      </w:r>
    </w:p>
    <w:p w14:paraId="1F6644C6" w14:textId="77777777" w:rsidR="00FD4358" w:rsidRDefault="007A6C08" w:rsidP="00FD4358">
      <w:pPr>
        <w:pStyle w:val="ListParagraph"/>
        <w:numPr>
          <w:ilvl w:val="0"/>
          <w:numId w:val="52"/>
        </w:numPr>
        <w:spacing w:after="0"/>
      </w:pPr>
      <w:r>
        <w:t>N</w:t>
      </w:r>
      <w:r w:rsidR="005676D8">
        <w:t>eed to think about w</w:t>
      </w:r>
      <w:r w:rsidR="00C27F1E">
        <w:t xml:space="preserve">hat </w:t>
      </w:r>
      <w:r w:rsidR="005676D8">
        <w:t>an urgency</w:t>
      </w:r>
      <w:r w:rsidR="00C27F1E">
        <w:t xml:space="preserve"> means on the ground</w:t>
      </w:r>
      <w:r w:rsidR="005676D8">
        <w:t xml:space="preserve"> level</w:t>
      </w:r>
      <w:r>
        <w:t xml:space="preserve"> and </w:t>
      </w:r>
      <w:r w:rsidR="005F3DBA">
        <w:t xml:space="preserve">what </w:t>
      </w:r>
      <w:r w:rsidR="00557158">
        <w:t xml:space="preserve">types of </w:t>
      </w:r>
      <w:r w:rsidR="005F3DBA">
        <w:t>communication</w:t>
      </w:r>
      <w:r w:rsidR="00557158">
        <w:t>s</w:t>
      </w:r>
      <w:r>
        <w:t xml:space="preserve"> are needed and feasible. </w:t>
      </w:r>
    </w:p>
    <w:p w14:paraId="31691368" w14:textId="3FADC724" w:rsidR="00AF77F1" w:rsidRDefault="002E722A" w:rsidP="00FD4358">
      <w:pPr>
        <w:pStyle w:val="ListParagraph"/>
        <w:numPr>
          <w:ilvl w:val="0"/>
          <w:numId w:val="52"/>
        </w:numPr>
        <w:spacing w:after="0"/>
      </w:pPr>
      <w:r w:rsidRPr="002605A2">
        <w:rPr>
          <w:rFonts w:ascii="Calibri" w:hAnsi="Calibri" w:cs="Times New Roman"/>
          <w:lang w:val="en-CA"/>
        </w:rPr>
        <w:t>An example was provided when</w:t>
      </w:r>
      <w:r>
        <w:rPr>
          <w:rFonts w:ascii="Calibri" w:hAnsi="Calibri" w:cs="Times New Roman"/>
          <w:lang w:val="en-CA"/>
        </w:rPr>
        <w:t xml:space="preserve"> the</w:t>
      </w:r>
      <w:r w:rsidRPr="002605A2">
        <w:rPr>
          <w:rFonts w:ascii="Calibri" w:hAnsi="Calibri" w:cs="Times New Roman"/>
          <w:lang w:val="en-CA"/>
        </w:rPr>
        <w:t xml:space="preserve"> risk of a commonly used OTC drug was identified and </w:t>
      </w:r>
      <w:r>
        <w:rPr>
          <w:rFonts w:ascii="Calibri" w:hAnsi="Calibri" w:cs="Times New Roman"/>
          <w:lang w:val="en-CA"/>
        </w:rPr>
        <w:t xml:space="preserve">regulatory authorities engaged with </w:t>
      </w:r>
      <w:r w:rsidRPr="002605A2">
        <w:rPr>
          <w:rFonts w:ascii="Calibri" w:hAnsi="Calibri" w:cs="Times New Roman"/>
          <w:lang w:val="en-CA"/>
        </w:rPr>
        <w:t xml:space="preserve">patients </w:t>
      </w:r>
      <w:r>
        <w:rPr>
          <w:rFonts w:ascii="Calibri" w:hAnsi="Calibri" w:cs="Times New Roman"/>
          <w:lang w:val="en-CA"/>
        </w:rPr>
        <w:t xml:space="preserve">who </w:t>
      </w:r>
      <w:r w:rsidRPr="002605A2">
        <w:rPr>
          <w:rFonts w:ascii="Calibri" w:hAnsi="Calibri" w:cs="Times New Roman"/>
          <w:lang w:val="en-CA"/>
        </w:rPr>
        <w:t>help</w:t>
      </w:r>
      <w:r>
        <w:rPr>
          <w:rFonts w:ascii="Calibri" w:hAnsi="Calibri" w:cs="Times New Roman"/>
          <w:lang w:val="en-CA"/>
        </w:rPr>
        <w:t>ed</w:t>
      </w:r>
      <w:r w:rsidRPr="002605A2">
        <w:rPr>
          <w:rFonts w:ascii="Calibri" w:hAnsi="Calibri" w:cs="Times New Roman"/>
          <w:lang w:val="en-CA"/>
        </w:rPr>
        <w:t xml:space="preserve"> </w:t>
      </w:r>
      <w:r>
        <w:rPr>
          <w:rFonts w:ascii="Calibri" w:hAnsi="Calibri" w:cs="Times New Roman"/>
          <w:lang w:val="en-CA"/>
        </w:rPr>
        <w:t xml:space="preserve">to </w:t>
      </w:r>
      <w:r w:rsidRPr="002605A2">
        <w:rPr>
          <w:rFonts w:ascii="Calibri" w:hAnsi="Calibri" w:cs="Times New Roman"/>
          <w:lang w:val="en-CA"/>
        </w:rPr>
        <w:t>develop patient-specific communications.</w:t>
      </w:r>
      <w:r>
        <w:rPr>
          <w:rFonts w:ascii="Calibri" w:hAnsi="Calibri" w:cs="Times New Roman"/>
          <w:lang w:val="en-CA"/>
        </w:rPr>
        <w:t xml:space="preserve"> </w:t>
      </w:r>
      <w:r w:rsidR="00FC72D1">
        <w:t>W</w:t>
      </w:r>
      <w:r w:rsidR="00FD185C">
        <w:t>hen timelines are too tight to obtain direct patient input</w:t>
      </w:r>
      <w:r w:rsidR="00FC72D1">
        <w:t>,</w:t>
      </w:r>
      <w:r w:rsidR="00FD185C">
        <w:t xml:space="preserve"> it is still worthwhile to involve a plain language expert in the safety communications</w:t>
      </w:r>
      <w:r w:rsidR="007A6C08">
        <w:t>.</w:t>
      </w:r>
    </w:p>
    <w:p w14:paraId="271A4E74" w14:textId="30562969" w:rsidR="00FD4358" w:rsidRDefault="00DA3D99" w:rsidP="00557EE4">
      <w:pPr>
        <w:pStyle w:val="ListParagraph"/>
        <w:numPr>
          <w:ilvl w:val="0"/>
          <w:numId w:val="52"/>
        </w:numPr>
        <w:spacing w:after="0"/>
      </w:pPr>
      <w:r>
        <w:t xml:space="preserve">Maybe we need to also </w:t>
      </w:r>
      <w:r w:rsidR="00323DA0">
        <w:t xml:space="preserve">consider what we </w:t>
      </w:r>
      <w:r w:rsidR="00323DA0" w:rsidRPr="00DA3D99">
        <w:t>do</w:t>
      </w:r>
      <w:r w:rsidRPr="00DA3D99">
        <w:t xml:space="preserve"> </w:t>
      </w:r>
      <w:r w:rsidR="00323DA0" w:rsidRPr="00DA3D99">
        <w:t>n</w:t>
      </w:r>
      <w:r w:rsidRPr="00DA3D99">
        <w:t>o</w:t>
      </w:r>
      <w:r w:rsidR="00323DA0" w:rsidRPr="00DA3D99">
        <w:t>t</w:t>
      </w:r>
      <w:r w:rsidR="00323DA0">
        <w:t xml:space="preserve"> want to happen</w:t>
      </w:r>
      <w:r>
        <w:t xml:space="preserve"> and </w:t>
      </w:r>
      <w:r w:rsidR="00323DA0">
        <w:t>give guidance to prevent that</w:t>
      </w:r>
      <w:r w:rsidR="00FC72D1">
        <w:t>, to a</w:t>
      </w:r>
      <w:r w:rsidR="00323DA0">
        <w:t>void misinterpretation</w:t>
      </w:r>
      <w:r>
        <w:t xml:space="preserve"> and harm</w:t>
      </w:r>
      <w:r w:rsidR="00323DA0">
        <w:t>.</w:t>
      </w:r>
      <w:r w:rsidR="008F7412">
        <w:t xml:space="preserve"> Maybe some examples with oral contraceptives. </w:t>
      </w:r>
    </w:p>
    <w:p w14:paraId="37409188" w14:textId="77777777" w:rsidR="00EC3468" w:rsidRPr="005A0057" w:rsidRDefault="00EC3468" w:rsidP="005A0057">
      <w:pPr>
        <w:pStyle w:val="Heading2"/>
        <w:rPr>
          <w:rFonts w:eastAsia="Times New Roman"/>
        </w:rPr>
      </w:pPr>
      <w:r>
        <w:rPr>
          <w:rFonts w:eastAsia="Times New Roman"/>
        </w:rPr>
        <w:t xml:space="preserve">Glossary, </w:t>
      </w:r>
      <w:r w:rsidR="005C2611">
        <w:t xml:space="preserve">presented </w:t>
      </w:r>
      <w:r>
        <w:rPr>
          <w:rFonts w:eastAsia="Times New Roman"/>
        </w:rPr>
        <w:t xml:space="preserve">by </w:t>
      </w:r>
      <w:r w:rsidR="005C2611">
        <w:rPr>
          <w:rFonts w:eastAsia="Times New Roman"/>
        </w:rPr>
        <w:t xml:space="preserve">Stephen </w:t>
      </w:r>
    </w:p>
    <w:p w14:paraId="431BDCA2" w14:textId="77777777" w:rsidR="00E17E2F" w:rsidRDefault="002932FB" w:rsidP="00E17E2F">
      <w:pPr>
        <w:pStyle w:val="ListParagraph"/>
        <w:numPr>
          <w:ilvl w:val="0"/>
          <w:numId w:val="60"/>
        </w:numPr>
        <w:spacing w:after="0"/>
      </w:pPr>
      <w:r>
        <w:t>The c</w:t>
      </w:r>
      <w:r w:rsidR="00DC1BA6">
        <w:t>umulative glossary contains definitions from all the CIOMS guide</w:t>
      </w:r>
      <w:r w:rsidR="005A0057">
        <w:t xml:space="preserve">s including </w:t>
      </w:r>
      <w:r w:rsidR="00521D12">
        <w:t xml:space="preserve">over </w:t>
      </w:r>
      <w:r w:rsidR="005A0057">
        <w:t>250 terms</w:t>
      </w:r>
      <w:r w:rsidR="00C03879">
        <w:t>.</w:t>
      </w:r>
    </w:p>
    <w:p w14:paraId="1EEBFE9B" w14:textId="469C2886" w:rsidR="00E17E2F" w:rsidRDefault="008C5B0E" w:rsidP="00E17E2F">
      <w:pPr>
        <w:pStyle w:val="ListParagraph"/>
        <w:numPr>
          <w:ilvl w:val="0"/>
          <w:numId w:val="60"/>
        </w:numPr>
        <w:spacing w:after="0"/>
      </w:pPr>
      <w:r>
        <w:t>It w</w:t>
      </w:r>
      <w:r w:rsidR="002932FB">
        <w:t xml:space="preserve">ill be </w:t>
      </w:r>
      <w:r>
        <w:t>a publication in its own right</w:t>
      </w:r>
      <w:r w:rsidR="00B37210">
        <w:t xml:space="preserve">, </w:t>
      </w:r>
      <w:r w:rsidR="002932FB">
        <w:t>scientifically referenced</w:t>
      </w:r>
      <w:r w:rsidR="00B37210">
        <w:t xml:space="preserve">, </w:t>
      </w:r>
      <w:r w:rsidR="00E17E2F">
        <w:t xml:space="preserve">reflecting evolution, </w:t>
      </w:r>
      <w:r w:rsidR="00B37210">
        <w:t>and w</w:t>
      </w:r>
      <w:r w:rsidR="00521D12" w:rsidRPr="00521D12">
        <w:t>ill be a living document</w:t>
      </w:r>
      <w:r w:rsidR="00426E48">
        <w:t xml:space="preserve"> and need</w:t>
      </w:r>
      <w:r w:rsidR="00FC72D1">
        <w:t>s</w:t>
      </w:r>
      <w:r w:rsidR="00426E48">
        <w:t xml:space="preserve"> to be maintained</w:t>
      </w:r>
      <w:r w:rsidR="00B37210">
        <w:t xml:space="preserve">. </w:t>
      </w:r>
    </w:p>
    <w:p w14:paraId="5E934C49" w14:textId="77777777" w:rsidR="00E17E2F" w:rsidRDefault="001A0C47" w:rsidP="00E17E2F">
      <w:pPr>
        <w:pStyle w:val="ListParagraph"/>
        <w:numPr>
          <w:ilvl w:val="0"/>
          <w:numId w:val="60"/>
        </w:numPr>
        <w:spacing w:after="0"/>
      </w:pPr>
      <w:r>
        <w:t>PV</w:t>
      </w:r>
      <w:r w:rsidR="00521D12" w:rsidRPr="00521D12">
        <w:t xml:space="preserve"> </w:t>
      </w:r>
      <w:r w:rsidR="00426E48">
        <w:t>professionals</w:t>
      </w:r>
      <w:r w:rsidR="00A1174C">
        <w:t xml:space="preserve"> especially</w:t>
      </w:r>
      <w:r w:rsidR="00426E48">
        <w:t xml:space="preserve"> </w:t>
      </w:r>
      <w:r w:rsidR="004D5FDB">
        <w:t>should</w:t>
      </w:r>
      <w:r w:rsidR="00426E48">
        <w:t xml:space="preserve"> benefit</w:t>
      </w:r>
      <w:r w:rsidR="00521D12" w:rsidRPr="00521D12">
        <w:t xml:space="preserve"> </w:t>
      </w:r>
      <w:r w:rsidR="00426E48">
        <w:t>from it</w:t>
      </w:r>
      <w:r w:rsidR="00521D12" w:rsidRPr="00521D12">
        <w:t>.</w:t>
      </w:r>
      <w:r w:rsidR="00BC0B92">
        <w:t xml:space="preserve"> </w:t>
      </w:r>
    </w:p>
    <w:p w14:paraId="53E26D67" w14:textId="43D6C204" w:rsidR="00E17E2F" w:rsidRDefault="00232571" w:rsidP="00186675">
      <w:pPr>
        <w:pStyle w:val="ListParagraph"/>
        <w:numPr>
          <w:ilvl w:val="0"/>
          <w:numId w:val="60"/>
        </w:numPr>
        <w:spacing w:after="0"/>
      </w:pPr>
      <w:r>
        <w:t>W</w:t>
      </w:r>
      <w:r w:rsidR="00BC0B92">
        <w:t>e w</w:t>
      </w:r>
      <w:r>
        <w:t xml:space="preserve">ould like to put the terms most relevant </w:t>
      </w:r>
      <w:r w:rsidR="00F414F7">
        <w:t>to patients into plain language</w:t>
      </w:r>
      <w:r>
        <w:t xml:space="preserve">. </w:t>
      </w:r>
      <w:r w:rsidR="007734E2">
        <w:t xml:space="preserve">The </w:t>
      </w:r>
      <w:r w:rsidR="00E17E2F">
        <w:t>NIH has</w:t>
      </w:r>
      <w:r w:rsidR="004E58DC">
        <w:t xml:space="preserve"> good guidance on </w:t>
      </w:r>
      <w:r w:rsidR="00252DFB">
        <w:t>this</w:t>
      </w:r>
      <w:r w:rsidR="001A4098">
        <w:t xml:space="preserve">. </w:t>
      </w:r>
      <w:r w:rsidR="00A6042A">
        <w:t xml:space="preserve">Due to </w:t>
      </w:r>
      <w:r w:rsidR="001A4098">
        <w:t xml:space="preserve">high </w:t>
      </w:r>
      <w:r w:rsidR="008C5689">
        <w:t xml:space="preserve">functional </w:t>
      </w:r>
      <w:r w:rsidR="00A6042A">
        <w:t>illiteracy l</w:t>
      </w:r>
      <w:r w:rsidR="00586B0C">
        <w:t>evels</w:t>
      </w:r>
      <w:r w:rsidR="001A4098">
        <w:t>,</w:t>
      </w:r>
      <w:r w:rsidR="007734E2">
        <w:t xml:space="preserve"> even in high-income countries, we should</w:t>
      </w:r>
      <w:r w:rsidR="00586B0C">
        <w:t xml:space="preserve"> aim </w:t>
      </w:r>
      <w:r w:rsidR="007734E2">
        <w:t xml:space="preserve">no higher than </w:t>
      </w:r>
      <w:r w:rsidR="00586B0C">
        <w:t>US 6</w:t>
      </w:r>
      <w:r w:rsidR="00586B0C" w:rsidRPr="00186675">
        <w:rPr>
          <w:vertAlign w:val="superscript"/>
        </w:rPr>
        <w:t>th</w:t>
      </w:r>
      <w:r w:rsidR="00586B0C">
        <w:t xml:space="preserve"> grade </w:t>
      </w:r>
      <w:r w:rsidR="00FC72D1">
        <w:t xml:space="preserve">school </w:t>
      </w:r>
      <w:r w:rsidR="00586B0C">
        <w:t>level.</w:t>
      </w:r>
      <w:r w:rsidR="00BB7CBC">
        <w:t xml:space="preserve"> </w:t>
      </w:r>
      <w:r w:rsidR="00B37210">
        <w:t>Stephen has made available a guidance on how to write in p</w:t>
      </w:r>
      <w:r w:rsidR="00FC72D1">
        <w:t>lain language</w:t>
      </w:r>
      <w:r w:rsidR="00B37210" w:rsidRPr="0083002E">
        <w:t>.</w:t>
      </w:r>
      <w:r w:rsidR="00B37210">
        <w:t xml:space="preserve"> </w:t>
      </w:r>
    </w:p>
    <w:p w14:paraId="308BDCF0" w14:textId="77777777" w:rsidR="00E17E2F" w:rsidRDefault="00521D12" w:rsidP="00E17E2F">
      <w:pPr>
        <w:pStyle w:val="ListParagraph"/>
        <w:numPr>
          <w:ilvl w:val="0"/>
          <w:numId w:val="60"/>
        </w:numPr>
        <w:spacing w:after="0"/>
      </w:pPr>
      <w:r w:rsidRPr="0083002E">
        <w:t xml:space="preserve">The </w:t>
      </w:r>
      <w:r w:rsidR="0083002E">
        <w:t>CIOMS WGXI guide</w:t>
      </w:r>
      <w:r w:rsidR="004910CC">
        <w:t xml:space="preserve"> will have a</w:t>
      </w:r>
      <w:r w:rsidRPr="0083002E">
        <w:t xml:space="preserve"> subset of terms</w:t>
      </w:r>
      <w:r w:rsidR="004910CC">
        <w:t xml:space="preserve"> r</w:t>
      </w:r>
      <w:r w:rsidR="001A0C47">
        <w:t>elevant to the guide</w:t>
      </w:r>
      <w:r w:rsidRPr="0083002E">
        <w:t xml:space="preserve">. </w:t>
      </w:r>
    </w:p>
    <w:p w14:paraId="243989FA" w14:textId="77777777" w:rsidR="00174F16" w:rsidRDefault="00521D12" w:rsidP="00E17E2F">
      <w:pPr>
        <w:pStyle w:val="ListParagraph"/>
        <w:numPr>
          <w:ilvl w:val="0"/>
          <w:numId w:val="60"/>
        </w:numPr>
        <w:spacing w:after="0"/>
      </w:pPr>
      <w:r w:rsidRPr="0083002E">
        <w:t>All WG members should make sure their drafts are consistent with the current proposed glossary.</w:t>
      </w:r>
      <w:r w:rsidR="005268C7">
        <w:t xml:space="preserve"> </w:t>
      </w:r>
      <w:r w:rsidR="008D3BD6">
        <w:t>All definitions within the guide must be aligned; we need to find consensus</w:t>
      </w:r>
      <w:r w:rsidR="005378AE">
        <w:t xml:space="preserve"> on definitions and be consistent</w:t>
      </w:r>
      <w:r w:rsidR="008D3BD6">
        <w:t>.</w:t>
      </w:r>
    </w:p>
    <w:p w14:paraId="00A7B8D6" w14:textId="062003F7" w:rsidR="00ED72AB" w:rsidRDefault="00174F16" w:rsidP="00E17E2F">
      <w:pPr>
        <w:pStyle w:val="ListParagraph"/>
        <w:numPr>
          <w:ilvl w:val="0"/>
          <w:numId w:val="60"/>
        </w:numPr>
        <w:spacing w:after="0"/>
      </w:pPr>
      <w:r>
        <w:t xml:space="preserve">Once the </w:t>
      </w:r>
      <w:r w:rsidR="00FC72D1">
        <w:t>guide</w:t>
      </w:r>
      <w:r>
        <w:t xml:space="preserve"> content increases, </w:t>
      </w:r>
      <w:r w:rsidR="00FC72D1">
        <w:t xml:space="preserve">the </w:t>
      </w:r>
      <w:r>
        <w:t>chapter leads should flag up to Stephen any key terms not covered by the Glossary.</w:t>
      </w:r>
      <w:r w:rsidR="00C402CC">
        <w:t xml:space="preserve"> </w:t>
      </w:r>
    </w:p>
    <w:p w14:paraId="3D6A8E75" w14:textId="77777777" w:rsidR="00ED72AB" w:rsidRDefault="00521D12" w:rsidP="00E17E2F">
      <w:pPr>
        <w:pStyle w:val="ListParagraph"/>
        <w:numPr>
          <w:ilvl w:val="0"/>
          <w:numId w:val="60"/>
        </w:numPr>
        <w:spacing w:after="0"/>
      </w:pPr>
      <w:r>
        <w:t>Some def</w:t>
      </w:r>
      <w:r w:rsidR="00846355">
        <w:t>inition</w:t>
      </w:r>
      <w:r>
        <w:t xml:space="preserve">s </w:t>
      </w:r>
      <w:r w:rsidR="00846355">
        <w:t xml:space="preserve">will </w:t>
      </w:r>
      <w:r>
        <w:t xml:space="preserve">differ between jurisdictions, </w:t>
      </w:r>
      <w:r w:rsidR="00846355">
        <w:t xml:space="preserve">and this may need to be </w:t>
      </w:r>
      <w:r>
        <w:t>mention</w:t>
      </w:r>
      <w:r w:rsidR="00846355">
        <w:t>ed</w:t>
      </w:r>
      <w:r>
        <w:t xml:space="preserve"> in a disclaimer.</w:t>
      </w:r>
      <w:r w:rsidR="00947903">
        <w:t xml:space="preserve"> </w:t>
      </w:r>
    </w:p>
    <w:p w14:paraId="3BE7F87F" w14:textId="0C81053A" w:rsidR="00ED72AB" w:rsidRDefault="00947903" w:rsidP="00E17E2F">
      <w:pPr>
        <w:pStyle w:val="ListParagraph"/>
        <w:numPr>
          <w:ilvl w:val="0"/>
          <w:numId w:val="60"/>
        </w:numPr>
        <w:spacing w:after="0"/>
      </w:pPr>
      <w:r>
        <w:t xml:space="preserve">Sometimes </w:t>
      </w:r>
      <w:r w:rsidR="001A0C47">
        <w:t xml:space="preserve">we </w:t>
      </w:r>
      <w:r>
        <w:t>just need to find the commonalities</w:t>
      </w:r>
      <w:r w:rsidR="00FC72D1">
        <w:t xml:space="preserve"> in definitions</w:t>
      </w:r>
      <w:r>
        <w:t xml:space="preserve">. </w:t>
      </w:r>
    </w:p>
    <w:p w14:paraId="4D34E4D8" w14:textId="24A23BD7" w:rsidR="00521D12" w:rsidRDefault="001A0C47" w:rsidP="00E17E2F">
      <w:pPr>
        <w:pStyle w:val="ListParagraph"/>
        <w:numPr>
          <w:ilvl w:val="0"/>
          <w:numId w:val="60"/>
        </w:numPr>
        <w:spacing w:after="0"/>
      </w:pPr>
      <w:r>
        <w:t>We have t</w:t>
      </w:r>
      <w:r w:rsidR="00620782">
        <w:t xml:space="preserve">ried to use </w:t>
      </w:r>
      <w:r>
        <w:t xml:space="preserve">the </w:t>
      </w:r>
      <w:r w:rsidR="00620782">
        <w:t>best resources available from an academic and scientific perspective</w:t>
      </w:r>
      <w:r w:rsidR="00B37210">
        <w:t xml:space="preserve"> and a</w:t>
      </w:r>
      <w:r w:rsidR="00B94FF5">
        <w:t xml:space="preserve">ll glossaries will be referenced. </w:t>
      </w:r>
    </w:p>
    <w:p w14:paraId="7EDE6A63" w14:textId="1ED07229" w:rsidR="005A122E" w:rsidRDefault="005A122E" w:rsidP="005A122E">
      <w:pPr>
        <w:pStyle w:val="ListParagraph"/>
        <w:numPr>
          <w:ilvl w:val="0"/>
          <w:numId w:val="60"/>
        </w:numPr>
        <w:spacing w:after="0"/>
      </w:pPr>
      <w:r>
        <w:rPr>
          <w:color w:val="000000" w:themeColor="text1"/>
          <w:lang w:val="en-CA"/>
        </w:rPr>
        <w:lastRenderedPageBreak/>
        <w:t>EMA offered to share its definitions for the cumulative glossary.</w:t>
      </w:r>
    </w:p>
    <w:p w14:paraId="013C21F7" w14:textId="77777777" w:rsidR="00EC3468" w:rsidRPr="00115ECE" w:rsidRDefault="00EC3468" w:rsidP="00EC3468">
      <w:pPr>
        <w:pStyle w:val="Heading2"/>
        <w:rPr>
          <w:rFonts w:eastAsia="Times New Roman"/>
        </w:rPr>
      </w:pPr>
      <w:r w:rsidRPr="00115ECE">
        <w:rPr>
          <w:rFonts w:eastAsia="Times New Roman"/>
        </w:rPr>
        <w:t>Other topics:</w:t>
      </w:r>
    </w:p>
    <w:p w14:paraId="7AEFBEFE" w14:textId="77777777" w:rsidR="00FD38E4" w:rsidRDefault="0072732A" w:rsidP="00EC3468">
      <w:pPr>
        <w:pStyle w:val="Heading2"/>
        <w:rPr>
          <w:rFonts w:eastAsia="Times New Roman"/>
        </w:rPr>
      </w:pPr>
      <w:r>
        <w:rPr>
          <w:rStyle w:val="st"/>
        </w:rPr>
        <w:t>Low and middle-income countries</w:t>
      </w:r>
      <w:r>
        <w:rPr>
          <w:rFonts w:eastAsia="Times New Roman"/>
        </w:rPr>
        <w:t xml:space="preserve"> issues and contributions</w:t>
      </w:r>
    </w:p>
    <w:p w14:paraId="5A7F144D" w14:textId="156AE93C" w:rsidR="00EC3468" w:rsidRPr="00FD38E4" w:rsidRDefault="00F3773B" w:rsidP="009C67DC">
      <w:pPr>
        <w:spacing w:after="0"/>
        <w:ind w:left="0"/>
      </w:pPr>
      <w:r>
        <w:t>A</w:t>
      </w:r>
      <w:r w:rsidR="007A3939">
        <w:t xml:space="preserve"> chapter</w:t>
      </w:r>
      <w:r>
        <w:t xml:space="preserve"> on LMIC would be beneficial</w:t>
      </w:r>
      <w:r w:rsidR="007A3939">
        <w:t>, which would deal with the specificity</w:t>
      </w:r>
      <w:r>
        <w:t xml:space="preserve">, </w:t>
      </w:r>
      <w:r w:rsidR="0029315C">
        <w:t>with</w:t>
      </w:r>
      <w:r>
        <w:t xml:space="preserve"> </w:t>
      </w:r>
      <w:r w:rsidR="007A3939">
        <w:t xml:space="preserve">references throughout the </w:t>
      </w:r>
      <w:r>
        <w:t xml:space="preserve">other </w:t>
      </w:r>
      <w:r w:rsidR="007A3939">
        <w:t xml:space="preserve">chapters too. </w:t>
      </w:r>
      <w:r w:rsidR="0029315C">
        <w:t>All</w:t>
      </w:r>
      <w:r w:rsidR="00095530">
        <w:t xml:space="preserve"> WG members </w:t>
      </w:r>
      <w:r w:rsidR="007F662F">
        <w:t xml:space="preserve">are welcome to </w:t>
      </w:r>
      <w:r w:rsidR="00C11FA3">
        <w:t xml:space="preserve">give their </w:t>
      </w:r>
      <w:r w:rsidR="007F662F">
        <w:t>input</w:t>
      </w:r>
      <w:r w:rsidR="00095530">
        <w:t xml:space="preserve">. </w:t>
      </w:r>
      <w:r w:rsidR="005E61F3">
        <w:rPr>
          <w:rStyle w:val="st"/>
        </w:rPr>
        <w:t xml:space="preserve"> </w:t>
      </w:r>
      <w:r w:rsidR="00FD38E4">
        <w:rPr>
          <w:rStyle w:val="st"/>
        </w:rPr>
        <w:t xml:space="preserve"> </w:t>
      </w:r>
    </w:p>
    <w:p w14:paraId="583AC748" w14:textId="77777777" w:rsidR="00FD38E4" w:rsidRDefault="00EC3468" w:rsidP="00DE79D3">
      <w:pPr>
        <w:pStyle w:val="Heading2"/>
        <w:rPr>
          <w:rFonts w:eastAsia="Times New Roman"/>
        </w:rPr>
      </w:pPr>
      <w:r w:rsidRPr="00115ECE">
        <w:rPr>
          <w:rFonts w:eastAsia="Times New Roman"/>
        </w:rPr>
        <w:t>Therap</w:t>
      </w:r>
      <w:r w:rsidR="00AB0C16">
        <w:rPr>
          <w:rFonts w:eastAsia="Times New Roman"/>
        </w:rPr>
        <w:t>eutic decision-</w:t>
      </w:r>
      <w:r w:rsidRPr="00115ECE">
        <w:rPr>
          <w:rFonts w:eastAsia="Times New Roman"/>
        </w:rPr>
        <w:t>making</w:t>
      </w:r>
      <w:r w:rsidR="00AB0C16">
        <w:rPr>
          <w:rFonts w:eastAsia="Times New Roman"/>
        </w:rPr>
        <w:t xml:space="preserve"> contributions</w:t>
      </w:r>
    </w:p>
    <w:p w14:paraId="61FBF1EA" w14:textId="77777777" w:rsidR="00E93A54" w:rsidRDefault="00E93A54" w:rsidP="00E93A54">
      <w:pPr>
        <w:pStyle w:val="ListParagraph"/>
        <w:numPr>
          <w:ilvl w:val="0"/>
          <w:numId w:val="53"/>
        </w:numPr>
        <w:spacing w:after="0"/>
      </w:pPr>
      <w:r>
        <w:t>T</w:t>
      </w:r>
      <w:r w:rsidR="00BE74AD">
        <w:t xml:space="preserve">he World Medical Association (WMA) </w:t>
      </w:r>
      <w:r w:rsidR="001B27C9">
        <w:t>nomin</w:t>
      </w:r>
      <w:r w:rsidR="00252DFB">
        <w:t>ees have been</w:t>
      </w:r>
      <w:r w:rsidR="00FD38E4">
        <w:t xml:space="preserve"> un</w:t>
      </w:r>
      <w:r w:rsidR="000B58D3">
        <w:t xml:space="preserve">able to participate due to time </w:t>
      </w:r>
      <w:r w:rsidR="00FD38E4">
        <w:t>constraints</w:t>
      </w:r>
      <w:r w:rsidR="00252DFB">
        <w:t xml:space="preserve"> but </w:t>
      </w:r>
      <w:r w:rsidR="007A2848">
        <w:t>Corinna</w:t>
      </w:r>
      <w:r w:rsidR="00004D06">
        <w:t xml:space="preserve"> </w:t>
      </w:r>
      <w:r w:rsidR="00990B16">
        <w:t>will be able to</w:t>
      </w:r>
      <w:r w:rsidR="007A2848">
        <w:t xml:space="preserve"> contribute to the writing and </w:t>
      </w:r>
      <w:r w:rsidR="00004D06">
        <w:t>leverage the WMA network</w:t>
      </w:r>
      <w:r w:rsidR="00F24262">
        <w:t>.</w:t>
      </w:r>
      <w:r w:rsidR="000D6A1B">
        <w:t xml:space="preserve"> </w:t>
      </w:r>
    </w:p>
    <w:p w14:paraId="197C9944" w14:textId="77777777" w:rsidR="00990B16" w:rsidRDefault="001E2DAA" w:rsidP="00990B16">
      <w:pPr>
        <w:pStyle w:val="ListParagraph"/>
        <w:numPr>
          <w:ilvl w:val="0"/>
          <w:numId w:val="53"/>
        </w:numPr>
        <w:spacing w:after="0"/>
      </w:pPr>
      <w:r>
        <w:t>Read</w:t>
      </w:r>
      <w:r w:rsidR="00990B16">
        <w:t xml:space="preserve"> Corinna’s concept before she invests too much time and </w:t>
      </w:r>
      <w:r>
        <w:t>consider</w:t>
      </w:r>
      <w:r w:rsidR="00990B16">
        <w:t xml:space="preserve"> where it could fit in. </w:t>
      </w:r>
    </w:p>
    <w:p w14:paraId="5C1097D3" w14:textId="77777777" w:rsidR="00990B16" w:rsidRDefault="00B06B57" w:rsidP="00990B16">
      <w:pPr>
        <w:pStyle w:val="ListParagraph"/>
        <w:numPr>
          <w:ilvl w:val="0"/>
          <w:numId w:val="53"/>
        </w:numPr>
        <w:spacing w:after="0"/>
      </w:pPr>
      <w:r>
        <w:t>HCPs</w:t>
      </w:r>
      <w:r w:rsidR="00990B16">
        <w:t xml:space="preserve"> are critical in the safe use of medicines, they are the primary interface with patients, often their primary source of information, and are involved in clinical research.</w:t>
      </w:r>
    </w:p>
    <w:p w14:paraId="039D567E" w14:textId="5FFB461C" w:rsidR="00990B16" w:rsidRDefault="00990B16" w:rsidP="00E93A54">
      <w:pPr>
        <w:pStyle w:val="ListParagraph"/>
        <w:numPr>
          <w:ilvl w:val="0"/>
          <w:numId w:val="53"/>
        </w:numPr>
        <w:spacing w:after="0"/>
      </w:pPr>
      <w:r>
        <w:t>A healthcare provider is needed to review the content</w:t>
      </w:r>
      <w:r w:rsidR="0029315C">
        <w:t xml:space="preserve"> in the least</w:t>
      </w:r>
      <w:r>
        <w:t>. This will go a long way towards practicality, usefulness, making the guide relevant, and distinguishing it.</w:t>
      </w:r>
    </w:p>
    <w:p w14:paraId="460BD546" w14:textId="77777777" w:rsidR="00990B16" w:rsidRDefault="00990B16" w:rsidP="00990B16">
      <w:pPr>
        <w:spacing w:after="0"/>
        <w:ind w:left="0"/>
      </w:pPr>
    </w:p>
    <w:p w14:paraId="4F01AC6E" w14:textId="77777777" w:rsidR="00990B16" w:rsidRDefault="00990B16" w:rsidP="00990B16">
      <w:pPr>
        <w:spacing w:after="0"/>
        <w:ind w:left="0"/>
      </w:pPr>
      <w:r>
        <w:t>Some concerns raised about involving HCPs</w:t>
      </w:r>
    </w:p>
    <w:p w14:paraId="0E40D52D" w14:textId="77777777" w:rsidR="00990B16" w:rsidRDefault="00990B16" w:rsidP="00990B16">
      <w:pPr>
        <w:pStyle w:val="ListParagraph"/>
        <w:numPr>
          <w:ilvl w:val="0"/>
          <w:numId w:val="58"/>
        </w:numPr>
        <w:spacing w:after="0"/>
      </w:pPr>
      <w:r>
        <w:t>If we change the scope now to include clinical practice, we might require much longer to complete the guide. Could think about producing a 2</w:t>
      </w:r>
      <w:r w:rsidRPr="000E2064">
        <w:rPr>
          <w:vertAlign w:val="superscript"/>
        </w:rPr>
        <w:t>nd</w:t>
      </w:r>
      <w:r>
        <w:t xml:space="preserve"> follow-on publication with a wider scope?   </w:t>
      </w:r>
    </w:p>
    <w:p w14:paraId="683ED153" w14:textId="77777777" w:rsidR="00990B16" w:rsidRDefault="00990B16" w:rsidP="00990B16">
      <w:pPr>
        <w:pStyle w:val="ListParagraph"/>
        <w:numPr>
          <w:ilvl w:val="0"/>
          <w:numId w:val="58"/>
        </w:numPr>
        <w:spacing w:after="0"/>
      </w:pPr>
      <w:r>
        <w:t xml:space="preserve">If excluded, HCPs will </w:t>
      </w:r>
      <w:r w:rsidR="003833C9">
        <w:t xml:space="preserve">still </w:t>
      </w:r>
      <w:r>
        <w:t xml:space="preserve">be able to extrapolate the principles to other activities.  </w:t>
      </w:r>
    </w:p>
    <w:p w14:paraId="76AE2F36" w14:textId="77777777" w:rsidR="00DA227C" w:rsidRPr="00DA227C" w:rsidRDefault="00DA227C" w:rsidP="00DA227C">
      <w:pPr>
        <w:pStyle w:val="ListParagraph"/>
        <w:numPr>
          <w:ilvl w:val="0"/>
          <w:numId w:val="58"/>
        </w:numPr>
        <w:rPr>
          <w:lang w:val="en-US"/>
        </w:rPr>
      </w:pPr>
      <w:r w:rsidRPr="00DA227C">
        <w:rPr>
          <w:lang w:val="en-CA"/>
        </w:rPr>
        <w:t xml:space="preserve">There was some discussion about the role of health care providers in </w:t>
      </w:r>
      <w:r w:rsidRPr="00DA227C">
        <w:rPr>
          <w:rFonts w:cs="Times New Roman"/>
          <w:lang w:val="en-CA"/>
        </w:rPr>
        <w:t>drug development. It was also recognized that population-based evidence does not always translate to individual outcomes.</w:t>
      </w:r>
    </w:p>
    <w:p w14:paraId="5DBA95BA" w14:textId="77777777" w:rsidR="00AB1BD0" w:rsidRDefault="00AB1BD0" w:rsidP="00AB1BD0">
      <w:pPr>
        <w:pStyle w:val="Heading1"/>
        <w:jc w:val="center"/>
      </w:pPr>
      <w:r>
        <w:t>DAY 2 THURSDAY 17 OCTOBER 2019</w:t>
      </w:r>
    </w:p>
    <w:p w14:paraId="5A0EEDAA" w14:textId="77777777" w:rsidR="00564910" w:rsidRDefault="00564910" w:rsidP="009C67DC">
      <w:pPr>
        <w:spacing w:after="0"/>
        <w:ind w:left="0"/>
      </w:pPr>
    </w:p>
    <w:p w14:paraId="09C07E95" w14:textId="77777777" w:rsidR="00C41EF6" w:rsidRDefault="00D5633E" w:rsidP="009C67DC">
      <w:pPr>
        <w:spacing w:after="0"/>
        <w:ind w:left="0"/>
      </w:pPr>
      <w:r>
        <w:t>Lembit chaired the meeting during day 2</w:t>
      </w:r>
      <w:r w:rsidR="000B3F97">
        <w:t>.</w:t>
      </w:r>
    </w:p>
    <w:p w14:paraId="38C4DC37" w14:textId="77777777" w:rsidR="006F4E02" w:rsidRDefault="00C41EF6" w:rsidP="00990B16">
      <w:pPr>
        <w:pStyle w:val="Heading1"/>
      </w:pPr>
      <w:r w:rsidRPr="00115ECE">
        <w:rPr>
          <w:rFonts w:eastAsia="Times New Roman"/>
        </w:rPr>
        <w:t xml:space="preserve">Reflections on Day 1 and general discussion </w:t>
      </w:r>
    </w:p>
    <w:p w14:paraId="73410BC2" w14:textId="77777777" w:rsidR="00F24B0C" w:rsidRDefault="00F24B0C" w:rsidP="00362FAB">
      <w:pPr>
        <w:spacing w:after="0"/>
        <w:ind w:left="0"/>
      </w:pPr>
    </w:p>
    <w:p w14:paraId="216D1341" w14:textId="77777777" w:rsidR="00F93CE7" w:rsidRDefault="00F93CE7" w:rsidP="00362FAB">
      <w:pPr>
        <w:spacing w:after="0"/>
        <w:ind w:left="0"/>
      </w:pPr>
      <w:r>
        <w:t>Ensuring the guide’s up</w:t>
      </w:r>
      <w:r w:rsidR="00990B16">
        <w:t>take</w:t>
      </w:r>
    </w:p>
    <w:p w14:paraId="28B20CF7" w14:textId="77777777" w:rsidR="00095B4D" w:rsidRPr="00095B4D" w:rsidRDefault="00095B4D" w:rsidP="00EE762B">
      <w:pPr>
        <w:pStyle w:val="ListParagraph"/>
        <w:numPr>
          <w:ilvl w:val="0"/>
          <w:numId w:val="28"/>
        </w:numPr>
        <w:spacing w:after="0"/>
      </w:pPr>
      <w:r w:rsidRPr="002605A2">
        <w:rPr>
          <w:rFonts w:ascii="Calibri" w:hAnsi="Calibri" w:cs="Times New Roman"/>
          <w:lang w:val="en-CA"/>
        </w:rPr>
        <w:t>CIOMS will consider distribution channels for the guidance, including approaching CIOMS members with a global presence, for assistance.</w:t>
      </w:r>
    </w:p>
    <w:p w14:paraId="3D1D9432" w14:textId="5B2EAD0F" w:rsidR="00EE0151" w:rsidRDefault="00F93CE7" w:rsidP="00EE762B">
      <w:pPr>
        <w:pStyle w:val="ListParagraph"/>
        <w:numPr>
          <w:ilvl w:val="0"/>
          <w:numId w:val="28"/>
        </w:numPr>
        <w:spacing w:after="0"/>
      </w:pPr>
      <w:r>
        <w:t xml:space="preserve">Regarding distribution channels, pharmacists’ </w:t>
      </w:r>
      <w:r w:rsidR="00EE0151">
        <w:t>also spend time at community level.</w:t>
      </w:r>
    </w:p>
    <w:p w14:paraId="32CB1868" w14:textId="0183B16B" w:rsidR="00EE762B" w:rsidRDefault="00EE762B" w:rsidP="005A72BE">
      <w:pPr>
        <w:pStyle w:val="ListParagraph"/>
        <w:numPr>
          <w:ilvl w:val="0"/>
          <w:numId w:val="28"/>
        </w:numPr>
        <w:spacing w:after="0"/>
      </w:pPr>
      <w:r>
        <w:t xml:space="preserve">From regulatory perspective, </w:t>
      </w:r>
      <w:r w:rsidR="005A72BE">
        <w:t>where there is ambiguity about</w:t>
      </w:r>
      <w:r w:rsidR="004E6409">
        <w:t xml:space="preserve"> when and how to integrate patients within the drug lifecycle in order to support decision-making, the guidance would provide this support.</w:t>
      </w:r>
      <w:r w:rsidR="005A72BE">
        <w:t xml:space="preserve"> </w:t>
      </w:r>
      <w:r>
        <w:t>Patient involvement is a grey area, and so expect strong interest</w:t>
      </w:r>
      <w:r w:rsidR="005A72BE">
        <w:t>.</w:t>
      </w:r>
      <w:r>
        <w:t xml:space="preserve"> </w:t>
      </w:r>
    </w:p>
    <w:p w14:paraId="34742A3E" w14:textId="77777777" w:rsidR="006978A0" w:rsidRDefault="00F93CE7" w:rsidP="006978A0">
      <w:pPr>
        <w:pStyle w:val="ListParagraph"/>
        <w:numPr>
          <w:ilvl w:val="0"/>
          <w:numId w:val="28"/>
        </w:numPr>
        <w:spacing w:after="0"/>
      </w:pPr>
      <w:r>
        <w:t xml:space="preserve">The publication could be accompanied by e.g. a webinar. Could be a useful resource and serve </w:t>
      </w:r>
      <w:r w:rsidR="00EE762B">
        <w:t>towards</w:t>
      </w:r>
      <w:r>
        <w:t xml:space="preserve"> capacity building. </w:t>
      </w:r>
    </w:p>
    <w:p w14:paraId="67856BE8" w14:textId="77777777" w:rsidR="006978A0" w:rsidRDefault="006978A0" w:rsidP="00362FAB">
      <w:pPr>
        <w:spacing w:after="0"/>
        <w:ind w:left="0"/>
      </w:pPr>
    </w:p>
    <w:p w14:paraId="048985E4" w14:textId="7E9C7C15" w:rsidR="00BF37F4" w:rsidRDefault="00BF37F4" w:rsidP="00362FAB">
      <w:pPr>
        <w:spacing w:after="0"/>
        <w:ind w:left="0"/>
      </w:pPr>
      <w:r>
        <w:t>Guide title</w:t>
      </w:r>
      <w:r w:rsidR="003C0BBF">
        <w:t xml:space="preserve"> considerations</w:t>
      </w:r>
    </w:p>
    <w:p w14:paraId="2AE230CE" w14:textId="77777777" w:rsidR="003C0BBF" w:rsidRDefault="003C0BBF" w:rsidP="003C0BBF">
      <w:pPr>
        <w:pStyle w:val="ListParagraph"/>
        <w:numPr>
          <w:ilvl w:val="0"/>
          <w:numId w:val="54"/>
        </w:numPr>
        <w:spacing w:after="0"/>
      </w:pPr>
      <w:r>
        <w:t xml:space="preserve">The subject matter </w:t>
      </w:r>
      <w:r w:rsidR="00061A71">
        <w:t>applies</w:t>
      </w:r>
      <w:r>
        <w:t xml:space="preserve"> d</w:t>
      </w:r>
      <w:r w:rsidR="002F1206">
        <w:t>ifferent</w:t>
      </w:r>
      <w:r w:rsidR="00061A71">
        <w:t>ly</w:t>
      </w:r>
      <w:r w:rsidR="002F1206">
        <w:t xml:space="preserve"> geographically: d</w:t>
      </w:r>
      <w:r w:rsidR="005E635B">
        <w:t>rug</w:t>
      </w:r>
      <w:r w:rsidR="002F1206">
        <w:t xml:space="preserve"> development </w:t>
      </w:r>
      <w:r>
        <w:t>applies to high-</w:t>
      </w:r>
      <w:r w:rsidR="002F1206">
        <w:t>income countries</w:t>
      </w:r>
      <w:r>
        <w:t xml:space="preserve">, </w:t>
      </w:r>
      <w:r w:rsidR="002F1206">
        <w:t>and</w:t>
      </w:r>
      <w:r w:rsidR="005E635B">
        <w:t xml:space="preserve"> </w:t>
      </w:r>
      <w:r w:rsidR="00EF4575">
        <w:t xml:space="preserve">patient </w:t>
      </w:r>
      <w:r w:rsidR="005E635B">
        <w:t>safe</w:t>
      </w:r>
      <w:r w:rsidR="00EF4575">
        <w:t>ty</w:t>
      </w:r>
      <w:r w:rsidR="005E635B">
        <w:t xml:space="preserve"> </w:t>
      </w:r>
      <w:r>
        <w:t xml:space="preserve">applies </w:t>
      </w:r>
      <w:r w:rsidR="00136ECA">
        <w:t>global</w:t>
      </w:r>
      <w:r>
        <w:t>ly</w:t>
      </w:r>
      <w:r w:rsidR="002F1206">
        <w:t xml:space="preserve">. </w:t>
      </w:r>
      <w:r w:rsidR="00061A71">
        <w:t>There are d</w:t>
      </w:r>
      <w:r w:rsidR="00ED26BC">
        <w:t xml:space="preserve">ifferent </w:t>
      </w:r>
      <w:r w:rsidR="00913BDA">
        <w:t>speeds and constituencies</w:t>
      </w:r>
      <w:r w:rsidR="00093DD8">
        <w:t>.</w:t>
      </w:r>
    </w:p>
    <w:p w14:paraId="4277126C" w14:textId="0D1F04CE" w:rsidR="003C0BBF" w:rsidRDefault="00A07482" w:rsidP="003C0BBF">
      <w:pPr>
        <w:pStyle w:val="ListParagraph"/>
        <w:numPr>
          <w:ilvl w:val="0"/>
          <w:numId w:val="54"/>
        </w:numPr>
        <w:spacing w:after="0"/>
      </w:pPr>
      <w:r>
        <w:t>These days, t</w:t>
      </w:r>
      <w:r w:rsidR="003C0BBF">
        <w:t>he medicine l</w:t>
      </w:r>
      <w:r w:rsidR="00D4772E">
        <w:t xml:space="preserve">ifecycle does not end when </w:t>
      </w:r>
      <w:r w:rsidR="00061A71">
        <w:t>the medicine</w:t>
      </w:r>
      <w:r w:rsidR="003C0BBF">
        <w:t xml:space="preserve"> </w:t>
      </w:r>
      <w:r w:rsidR="00D4772E">
        <w:t>arrive</w:t>
      </w:r>
      <w:r w:rsidR="003C0BBF">
        <w:t>s</w:t>
      </w:r>
      <w:r w:rsidR="00D4772E">
        <w:t xml:space="preserve"> on the market</w:t>
      </w:r>
      <w:r w:rsidR="003C0BBF">
        <w:t>. D</w:t>
      </w:r>
      <w:r w:rsidR="00D4772E">
        <w:t>ue to conditional approvals</w:t>
      </w:r>
      <w:r w:rsidR="004E2ECE">
        <w:t xml:space="preserve">, </w:t>
      </w:r>
      <w:r w:rsidR="00C46445">
        <w:t>work continues after</w:t>
      </w:r>
      <w:r w:rsidR="003C0BBF">
        <w:t xml:space="preserve"> medicine</w:t>
      </w:r>
      <w:r w:rsidR="00C46445">
        <w:t>s enter</w:t>
      </w:r>
      <w:r w:rsidR="003C0BBF">
        <w:t xml:space="preserve"> the market</w:t>
      </w:r>
      <w:r w:rsidR="00C46445">
        <w:t>.</w:t>
      </w:r>
      <w:r w:rsidR="00FA4A1A">
        <w:t xml:space="preserve"> </w:t>
      </w:r>
      <w:r w:rsidR="0029315C">
        <w:t xml:space="preserve">This was not the case 20 to </w:t>
      </w:r>
      <w:r w:rsidR="00C46445">
        <w:t xml:space="preserve">30 years ago. </w:t>
      </w:r>
      <w:r w:rsidR="003C0BBF">
        <w:t>If the guide were to include patient involvement in this respect only, the guide scope would be more narrow</w:t>
      </w:r>
      <w:r w:rsidR="002705AA">
        <w:t>.</w:t>
      </w:r>
      <w:r w:rsidR="00055C10">
        <w:t xml:space="preserve"> </w:t>
      </w:r>
    </w:p>
    <w:p w14:paraId="6D0A8CED" w14:textId="77777777" w:rsidR="00BC0E33" w:rsidRDefault="002F1014" w:rsidP="00BC0E33">
      <w:pPr>
        <w:pStyle w:val="ListParagraph"/>
        <w:numPr>
          <w:ilvl w:val="0"/>
          <w:numId w:val="54"/>
        </w:numPr>
        <w:spacing w:after="0"/>
      </w:pPr>
      <w:r>
        <w:t xml:space="preserve">Select the opportunities </w:t>
      </w:r>
      <w:r w:rsidR="006A4F98">
        <w:t xml:space="preserve">for patient involvement </w:t>
      </w:r>
      <w:r>
        <w:t xml:space="preserve">where </w:t>
      </w:r>
      <w:r w:rsidR="00BC0E33">
        <w:t>it</w:t>
      </w:r>
      <w:r>
        <w:t xml:space="preserve"> can make the biggest difference. </w:t>
      </w:r>
    </w:p>
    <w:p w14:paraId="48CD5C2E" w14:textId="77777777" w:rsidR="00BC0E33" w:rsidRDefault="00BC0E33" w:rsidP="00BC0E33">
      <w:pPr>
        <w:pStyle w:val="ListParagraph"/>
        <w:numPr>
          <w:ilvl w:val="0"/>
          <w:numId w:val="54"/>
        </w:numPr>
        <w:spacing w:after="0"/>
      </w:pPr>
      <w:r>
        <w:t>Several title options were considered:</w:t>
      </w:r>
    </w:p>
    <w:p w14:paraId="095622C3" w14:textId="77777777" w:rsidR="00BC0E33" w:rsidRPr="00AA7544" w:rsidRDefault="00BC0E33" w:rsidP="00AA7544">
      <w:pPr>
        <w:pStyle w:val="ListParagraph"/>
        <w:numPr>
          <w:ilvl w:val="0"/>
          <w:numId w:val="56"/>
        </w:numPr>
        <w:spacing w:after="0"/>
        <w:rPr>
          <w:i/>
        </w:rPr>
      </w:pPr>
      <w:r w:rsidRPr="00AA7544">
        <w:rPr>
          <w:i/>
        </w:rPr>
        <w:lastRenderedPageBreak/>
        <w:t>Patient involvement in development and safe use of medicines</w:t>
      </w:r>
      <w:r w:rsidR="00AA7544">
        <w:rPr>
          <w:i/>
        </w:rPr>
        <w:t xml:space="preserve"> </w:t>
      </w:r>
      <w:r w:rsidR="00AA7544">
        <w:t>(current title)</w:t>
      </w:r>
    </w:p>
    <w:p w14:paraId="48804258" w14:textId="77777777" w:rsidR="00AD51F7" w:rsidRDefault="00857EE5" w:rsidP="00AA7544">
      <w:pPr>
        <w:pStyle w:val="ListParagraph"/>
        <w:numPr>
          <w:ilvl w:val="0"/>
          <w:numId w:val="56"/>
        </w:numPr>
        <w:spacing w:after="0"/>
      </w:pPr>
      <w:r w:rsidRPr="00AA7544">
        <w:rPr>
          <w:i/>
        </w:rPr>
        <w:t>Opportunities for patient involvement t</w:t>
      </w:r>
      <w:r w:rsidR="006A4F98" w:rsidRPr="00AA7544">
        <w:rPr>
          <w:i/>
        </w:rPr>
        <w:t>hrough</w:t>
      </w:r>
      <w:r w:rsidRPr="00AA7544">
        <w:rPr>
          <w:i/>
        </w:rPr>
        <w:t>ou</w:t>
      </w:r>
      <w:r w:rsidR="006A4F98" w:rsidRPr="00AA7544">
        <w:rPr>
          <w:i/>
        </w:rPr>
        <w:t>t the medicinal lifecycle</w:t>
      </w:r>
      <w:r w:rsidR="00FD7789">
        <w:t xml:space="preserve"> </w:t>
      </w:r>
    </w:p>
    <w:p w14:paraId="7B7E09F3" w14:textId="77777777" w:rsidR="00E93A54" w:rsidRPr="00AA7544" w:rsidRDefault="00E93A54" w:rsidP="00AA7544">
      <w:pPr>
        <w:pStyle w:val="ListParagraph"/>
        <w:numPr>
          <w:ilvl w:val="0"/>
          <w:numId w:val="56"/>
        </w:numPr>
        <w:spacing w:after="0"/>
        <w:rPr>
          <w:i/>
        </w:rPr>
      </w:pPr>
      <w:r w:rsidRPr="00AA7544">
        <w:rPr>
          <w:i/>
        </w:rPr>
        <w:t>Patient support to the regulatory process to the development and use of medicines</w:t>
      </w:r>
    </w:p>
    <w:p w14:paraId="4595DFB8" w14:textId="555EDCC5" w:rsidR="00CC38D0" w:rsidRPr="00CC38D0" w:rsidRDefault="00A56791" w:rsidP="00CC38D0">
      <w:pPr>
        <w:pStyle w:val="ListParagraph"/>
        <w:numPr>
          <w:ilvl w:val="0"/>
          <w:numId w:val="56"/>
        </w:numPr>
        <w:spacing w:after="0"/>
        <w:rPr>
          <w:i/>
        </w:rPr>
      </w:pPr>
      <w:r w:rsidRPr="00AA7544">
        <w:rPr>
          <w:i/>
        </w:rPr>
        <w:t xml:space="preserve">Principles and opportunities </w:t>
      </w:r>
      <w:r w:rsidR="009D0A55">
        <w:rPr>
          <w:i/>
        </w:rPr>
        <w:t>for</w:t>
      </w:r>
      <w:r w:rsidRPr="00AA7544">
        <w:rPr>
          <w:i/>
        </w:rPr>
        <w:t xml:space="preserve"> patient involvement </w:t>
      </w:r>
      <w:r w:rsidR="00A616AA" w:rsidRPr="00AA7544">
        <w:rPr>
          <w:i/>
        </w:rPr>
        <w:t>throughout</w:t>
      </w:r>
      <w:r w:rsidR="000A58B1" w:rsidRPr="00AA7544">
        <w:rPr>
          <w:i/>
        </w:rPr>
        <w:t xml:space="preserve"> the lifecycle of medicin</w:t>
      </w:r>
      <w:r w:rsidR="00A616AA" w:rsidRPr="00AA7544">
        <w:rPr>
          <w:i/>
        </w:rPr>
        <w:t>es</w:t>
      </w:r>
      <w:r w:rsidR="00AA7544">
        <w:rPr>
          <w:i/>
        </w:rPr>
        <w:t xml:space="preserve"> </w:t>
      </w:r>
      <w:r w:rsidR="00AA7544">
        <w:t>(new title?)</w:t>
      </w:r>
      <w:r w:rsidR="006E557F">
        <w:t xml:space="preserve"> </w:t>
      </w:r>
    </w:p>
    <w:p w14:paraId="016F758F" w14:textId="57D2754B" w:rsidR="00CC38D0" w:rsidRPr="00CC38D0" w:rsidRDefault="00CC38D0" w:rsidP="00CC38D0">
      <w:pPr>
        <w:pStyle w:val="NormalWeb"/>
        <w:numPr>
          <w:ilvl w:val="0"/>
          <w:numId w:val="62"/>
        </w:numPr>
        <w:spacing w:before="0" w:beforeAutospacing="0"/>
        <w:ind w:left="357" w:hanging="357"/>
        <w:rPr>
          <w:rFonts w:ascii="Calibri" w:hAnsi="Calibri" w:cs="Calibri"/>
          <w:sz w:val="22"/>
          <w:szCs w:val="22"/>
        </w:rPr>
      </w:pPr>
      <w:r w:rsidRPr="00CC38D0">
        <w:rPr>
          <w:rFonts w:ascii="Calibri" w:hAnsi="Calibri" w:cs="Calibri"/>
          <w:sz w:val="22"/>
          <w:szCs w:val="22"/>
        </w:rPr>
        <w:t>[Theo Raynor’s comment after the meeting: I was very concerned that the issue of the title of the guide was being revisited - we are half way through the process and this issue had been settled. I am very content with the current title: “Patient involvement in development and safe use of medicines.” I feel that it is precise enough - and titles need to be short for impact. The introduction of terms like 'throughout the medicinal lifecycle' does not add value. Firstly, patient and the public do not generally recognise that a medicine has a 'lifecyle' and this is not a lay-friendly word. The current title does not specify a specific timescale - and so it is implicit that it is throughout the 'lifecycle'.</w:t>
      </w:r>
      <w:r>
        <w:rPr>
          <w:rFonts w:ascii="Calibri" w:hAnsi="Calibri" w:cs="Calibri"/>
          <w:sz w:val="22"/>
          <w:szCs w:val="22"/>
        </w:rPr>
        <w:t>]</w:t>
      </w:r>
    </w:p>
    <w:p w14:paraId="18ABB746" w14:textId="77777777" w:rsidR="006F7818" w:rsidRDefault="006F7818" w:rsidP="00362FAB">
      <w:pPr>
        <w:spacing w:after="0"/>
        <w:ind w:left="0"/>
      </w:pPr>
      <w:r>
        <w:t>Writing style</w:t>
      </w:r>
    </w:p>
    <w:p w14:paraId="0EA2AFF4" w14:textId="77777777" w:rsidR="009257D0" w:rsidRDefault="00E00C5F" w:rsidP="00362FAB">
      <w:pPr>
        <w:pStyle w:val="ListParagraph"/>
        <w:numPr>
          <w:ilvl w:val="0"/>
          <w:numId w:val="29"/>
        </w:numPr>
        <w:spacing w:after="0"/>
      </w:pPr>
      <w:r>
        <w:t>The language m</w:t>
      </w:r>
      <w:r w:rsidR="009257D0">
        <w:t>ust be robust</w:t>
      </w:r>
      <w:r w:rsidR="00FA318D">
        <w:t xml:space="preserve"> </w:t>
      </w:r>
      <w:r w:rsidR="00BD2D9D">
        <w:t>for</w:t>
      </w:r>
      <w:r w:rsidR="009257D0">
        <w:t xml:space="preserve"> experts and</w:t>
      </w:r>
      <w:r w:rsidR="00FA318D">
        <w:t xml:space="preserve"> </w:t>
      </w:r>
      <w:r w:rsidR="004D294A">
        <w:t xml:space="preserve">simultaneously </w:t>
      </w:r>
      <w:r>
        <w:t>accessible</w:t>
      </w:r>
      <w:r w:rsidR="00FA318D">
        <w:t xml:space="preserve"> </w:t>
      </w:r>
      <w:r w:rsidR="009257D0">
        <w:t>for</w:t>
      </w:r>
      <w:r w:rsidR="00FA318D">
        <w:t xml:space="preserve"> a wide audience</w:t>
      </w:r>
      <w:r w:rsidR="001258EC">
        <w:t xml:space="preserve">. </w:t>
      </w:r>
    </w:p>
    <w:p w14:paraId="1244EDF9" w14:textId="77777777" w:rsidR="00944BDB" w:rsidRDefault="00CE287C" w:rsidP="00362FAB">
      <w:pPr>
        <w:pStyle w:val="ListParagraph"/>
        <w:numPr>
          <w:ilvl w:val="0"/>
          <w:numId w:val="29"/>
        </w:numPr>
        <w:spacing w:after="0"/>
      </w:pPr>
      <w:r>
        <w:t>We could</w:t>
      </w:r>
      <w:r w:rsidR="00A10382">
        <w:t xml:space="preserve"> </w:t>
      </w:r>
      <w:r w:rsidR="009257D0">
        <w:t xml:space="preserve">produce a </w:t>
      </w:r>
      <w:r w:rsidR="00A10382">
        <w:t>version for a different readership of experts</w:t>
      </w:r>
      <w:r w:rsidR="00944BDB">
        <w:t xml:space="preserve"> at a later stage</w:t>
      </w:r>
      <w:r w:rsidR="009D557E">
        <w:t xml:space="preserve"> if needed</w:t>
      </w:r>
      <w:r w:rsidR="00A10382">
        <w:t xml:space="preserve">. </w:t>
      </w:r>
    </w:p>
    <w:p w14:paraId="796A241F" w14:textId="77777777" w:rsidR="004E31BD" w:rsidRDefault="00E00C5F" w:rsidP="00362FAB">
      <w:pPr>
        <w:pStyle w:val="ListParagraph"/>
        <w:numPr>
          <w:ilvl w:val="0"/>
          <w:numId w:val="29"/>
        </w:numPr>
        <w:spacing w:after="0"/>
      </w:pPr>
      <w:r>
        <w:t>At this stage</w:t>
      </w:r>
      <w:r w:rsidR="006978A0">
        <w:t>,</w:t>
      </w:r>
      <w:r w:rsidR="00A10382">
        <w:t xml:space="preserve"> we need mature content</w:t>
      </w:r>
      <w:r w:rsidR="009E32BB">
        <w:t xml:space="preserve">, not effort on sophisticated </w:t>
      </w:r>
      <w:r w:rsidR="00626171">
        <w:t xml:space="preserve">presentation. </w:t>
      </w:r>
    </w:p>
    <w:p w14:paraId="77F8C214" w14:textId="77777777" w:rsidR="000A5B31" w:rsidRDefault="006978A0" w:rsidP="009D4AE4">
      <w:pPr>
        <w:pStyle w:val="ListParagraph"/>
        <w:numPr>
          <w:ilvl w:val="0"/>
          <w:numId w:val="29"/>
        </w:numPr>
        <w:spacing w:after="0"/>
      </w:pPr>
      <w:r>
        <w:t xml:space="preserve">The guide will be a roadmap and readers will find parts to aspire to and will implement </w:t>
      </w:r>
      <w:r w:rsidR="00E00C5F">
        <w:t>initiatives</w:t>
      </w:r>
      <w:r w:rsidR="006B06A0">
        <w:t xml:space="preserve"> when they are ready</w:t>
      </w:r>
      <w:r w:rsidR="006F42CF">
        <w:t xml:space="preserve">. </w:t>
      </w:r>
      <w:r w:rsidR="001F142A">
        <w:t>It is useful to l</w:t>
      </w:r>
      <w:r w:rsidR="006F42CF">
        <w:t>ay down basic principles</w:t>
      </w:r>
      <w:r w:rsidR="001F142A">
        <w:t xml:space="preserve"> for reference</w:t>
      </w:r>
      <w:r w:rsidR="006F42CF">
        <w:t>.</w:t>
      </w:r>
      <w:r w:rsidR="001B5F3C">
        <w:t xml:space="preserve"> </w:t>
      </w:r>
    </w:p>
    <w:p w14:paraId="1D3A6D2F" w14:textId="77777777" w:rsidR="00E00C5F" w:rsidRDefault="009C0E58" w:rsidP="00362FAB">
      <w:pPr>
        <w:pStyle w:val="ListParagraph"/>
        <w:numPr>
          <w:ilvl w:val="0"/>
          <w:numId w:val="29"/>
        </w:numPr>
        <w:spacing w:after="0"/>
      </w:pPr>
      <w:r>
        <w:t xml:space="preserve">Well known concepts can be summarised </w:t>
      </w:r>
      <w:r w:rsidR="00E00C5F">
        <w:t xml:space="preserve">and less known concepts can be </w:t>
      </w:r>
      <w:r>
        <w:t>expand</w:t>
      </w:r>
      <w:r w:rsidR="00E00C5F">
        <w:t>ed</w:t>
      </w:r>
      <w:r>
        <w:t>.</w:t>
      </w:r>
    </w:p>
    <w:p w14:paraId="70FB5B24" w14:textId="77777777" w:rsidR="00CC38D0" w:rsidRDefault="00E00C5F" w:rsidP="00CC38D0">
      <w:pPr>
        <w:pStyle w:val="ListParagraph"/>
        <w:numPr>
          <w:ilvl w:val="0"/>
          <w:numId w:val="29"/>
        </w:numPr>
        <w:spacing w:after="0"/>
      </w:pPr>
      <w:r>
        <w:t xml:space="preserve">Text can be moved and/or summarised but </w:t>
      </w:r>
      <w:r w:rsidR="0029315C">
        <w:t>nothing</w:t>
      </w:r>
      <w:r>
        <w:t xml:space="preserve"> is usually deleted. </w:t>
      </w:r>
      <w:r w:rsidR="009C0E58">
        <w:t xml:space="preserve"> </w:t>
      </w:r>
      <w:r w:rsidR="005356BF">
        <w:t xml:space="preserve"> </w:t>
      </w:r>
      <w:r w:rsidR="001B5F3C">
        <w:t xml:space="preserve"> </w:t>
      </w:r>
    </w:p>
    <w:p w14:paraId="71145F08" w14:textId="3C785FAE" w:rsidR="00CC38D0" w:rsidRPr="00CC38D0" w:rsidRDefault="00CC38D0" w:rsidP="00CC38D0">
      <w:pPr>
        <w:pStyle w:val="ListParagraph"/>
        <w:numPr>
          <w:ilvl w:val="0"/>
          <w:numId w:val="29"/>
        </w:numPr>
        <w:spacing w:after="0"/>
      </w:pPr>
      <w:r w:rsidRPr="00CC38D0">
        <w:rPr>
          <w:rFonts w:ascii="Calibri" w:hAnsi="Calibri" w:cs="Calibri"/>
        </w:rPr>
        <w:t xml:space="preserve">[Theo Raynor’s comment after the meeting: I very much agree that 'the language must be robust for experts and simultaneously accessible for a wide audience'. However, I do not agree that we should 'produce a version for different readership of experts at a later stage if needed'. </w:t>
      </w:r>
      <w:r w:rsidRPr="00CC38D0">
        <w:rPr>
          <w:rFonts w:ascii="Calibri" w:eastAsia="Times New Roman" w:hAnsi="Calibri" w:cs="Calibri"/>
        </w:rPr>
        <w:t>If we write well, in a clear and understandable manner (and with good navigation aids, so that different people can find the information relevant to them), there should be no need for different versions for different people.</w:t>
      </w:r>
      <w:r w:rsidRPr="00CC38D0">
        <w:rPr>
          <w:rFonts w:ascii="Calibri" w:hAnsi="Calibri" w:cs="Calibri"/>
        </w:rPr>
        <w:t>]</w:t>
      </w:r>
    </w:p>
    <w:p w14:paraId="7BE55BD9" w14:textId="77777777" w:rsidR="00CC38D0" w:rsidRDefault="00CC38D0" w:rsidP="00362FAB">
      <w:pPr>
        <w:spacing w:after="0"/>
        <w:ind w:left="0"/>
      </w:pPr>
    </w:p>
    <w:p w14:paraId="6DE659DE" w14:textId="1F57A69F" w:rsidR="00FB7AD4" w:rsidRDefault="00FB7AD4" w:rsidP="00FB7AD4">
      <w:pPr>
        <w:ind w:left="0"/>
        <w:rPr>
          <w:lang w:val="en-US"/>
        </w:rPr>
      </w:pPr>
      <w:r>
        <w:rPr>
          <w:rFonts w:cs="Times New Roman"/>
          <w:lang w:val="en-CA"/>
        </w:rPr>
        <w:t>The WG then divided into its two sub-groups and smaller breakout groups to examine the chapter contents and</w:t>
      </w:r>
      <w:r>
        <w:t xml:space="preserve"> the Glossary</w:t>
      </w:r>
      <w:r>
        <w:rPr>
          <w:rFonts w:cs="Times New Roman"/>
          <w:lang w:val="en-CA"/>
        </w:rPr>
        <w:t xml:space="preserve"> more specifically.</w:t>
      </w:r>
    </w:p>
    <w:p w14:paraId="7333195A" w14:textId="77777777" w:rsidR="006123FC" w:rsidRDefault="00D0238B" w:rsidP="00FD0E5A">
      <w:pPr>
        <w:pStyle w:val="Heading1"/>
      </w:pPr>
      <w:r>
        <w:rPr>
          <w:rFonts w:eastAsia="Times New Roman"/>
        </w:rPr>
        <w:t xml:space="preserve">Report </w:t>
      </w:r>
      <w:r w:rsidR="00A83010" w:rsidRPr="00115ECE">
        <w:rPr>
          <w:rFonts w:eastAsia="Times New Roman"/>
        </w:rPr>
        <w:t>back from break-out sessions</w:t>
      </w:r>
    </w:p>
    <w:p w14:paraId="0A6083D1" w14:textId="77777777" w:rsidR="004E34ED" w:rsidRDefault="004E34ED" w:rsidP="00C53A09">
      <w:pPr>
        <w:ind w:left="0"/>
      </w:pPr>
      <w:r>
        <w:t xml:space="preserve">Beverly and Charles joined via WebEx. </w:t>
      </w:r>
    </w:p>
    <w:p w14:paraId="33AD8E9E" w14:textId="77777777" w:rsidR="008339D4" w:rsidRDefault="009E4CFA" w:rsidP="00C53A09">
      <w:pPr>
        <w:ind w:left="0"/>
      </w:pPr>
      <w:r>
        <w:t xml:space="preserve">The below includes only </w:t>
      </w:r>
      <w:r w:rsidR="004E34ED">
        <w:t>new</w:t>
      </w:r>
      <w:r>
        <w:t xml:space="preserve"> points</w:t>
      </w:r>
      <w:r w:rsidR="008339D4">
        <w:t xml:space="preserve"> not mentioned elsewhere in the minutes. </w:t>
      </w:r>
    </w:p>
    <w:p w14:paraId="244504E3" w14:textId="77777777" w:rsidR="00237350" w:rsidRDefault="00237350" w:rsidP="00237350">
      <w:pPr>
        <w:pStyle w:val="Heading2"/>
      </w:pPr>
      <w:r>
        <w:t>Group 1</w:t>
      </w:r>
    </w:p>
    <w:p w14:paraId="06D948DE" w14:textId="36E7297D" w:rsidR="00950DD9" w:rsidRDefault="009757B7" w:rsidP="00F162CA">
      <w:pPr>
        <w:pStyle w:val="ListParagraph"/>
        <w:numPr>
          <w:ilvl w:val="0"/>
          <w:numId w:val="30"/>
        </w:numPr>
        <w:spacing w:after="0"/>
        <w:ind w:left="357" w:hanging="357"/>
      </w:pPr>
      <w:r>
        <w:t xml:space="preserve">Chapters 3 </w:t>
      </w:r>
      <w:r w:rsidR="00EE4A4E">
        <w:t xml:space="preserve">(Recommendations) </w:t>
      </w:r>
      <w:r>
        <w:t xml:space="preserve">and 4 </w:t>
      </w:r>
      <w:r w:rsidR="00EE4A4E">
        <w:t xml:space="preserve">(Principles) </w:t>
      </w:r>
      <w:r w:rsidR="00F12B3A">
        <w:t xml:space="preserve">were </w:t>
      </w:r>
      <w:r>
        <w:t>swapped over</w:t>
      </w:r>
      <w:r w:rsidR="00DE586E">
        <w:t>.</w:t>
      </w:r>
    </w:p>
    <w:p w14:paraId="58CD1C4D" w14:textId="77777777" w:rsidR="00CD7743" w:rsidRDefault="004A0E37" w:rsidP="00F162CA">
      <w:pPr>
        <w:pStyle w:val="ListParagraph"/>
        <w:numPr>
          <w:ilvl w:val="0"/>
          <w:numId w:val="30"/>
        </w:numPr>
        <w:spacing w:after="0"/>
        <w:ind w:left="357" w:hanging="357"/>
      </w:pPr>
      <w:r>
        <w:t xml:space="preserve">Sten </w:t>
      </w:r>
      <w:r w:rsidR="0016675F">
        <w:t xml:space="preserve">is </w:t>
      </w:r>
      <w:r>
        <w:t xml:space="preserve">invited to join the next Group 1 discussion to </w:t>
      </w:r>
      <w:r w:rsidR="003B5CED">
        <w:t>contribute</w:t>
      </w:r>
      <w:r>
        <w:t xml:space="preserve"> examples. </w:t>
      </w:r>
    </w:p>
    <w:p w14:paraId="4FC3A3E4" w14:textId="77777777" w:rsidR="00A542F8" w:rsidRPr="00BD18D2" w:rsidRDefault="00CF6B30" w:rsidP="00B500C8">
      <w:pPr>
        <w:pStyle w:val="Heading2"/>
      </w:pPr>
      <w:r>
        <w:t>Chapter 3</w:t>
      </w:r>
      <w:r w:rsidR="005E0CCD" w:rsidRPr="00BD18D2">
        <w:rPr>
          <w:rFonts w:eastAsia="Times New Roman"/>
        </w:rPr>
        <w:t xml:space="preserve"> </w:t>
      </w:r>
    </w:p>
    <w:p w14:paraId="1F734D94" w14:textId="77777777" w:rsidR="00CE7FE1" w:rsidRDefault="00BD1755" w:rsidP="00F162CA">
      <w:pPr>
        <w:pStyle w:val="Heading3"/>
        <w:numPr>
          <w:ilvl w:val="0"/>
          <w:numId w:val="32"/>
        </w:numPr>
        <w:spacing w:before="0"/>
        <w:ind w:left="357" w:hanging="357"/>
        <w:rPr>
          <w:b w:val="0"/>
          <w:i w:val="0"/>
          <w:sz w:val="22"/>
        </w:rPr>
      </w:pPr>
      <w:r>
        <w:rPr>
          <w:b w:val="0"/>
          <w:i w:val="0"/>
          <w:sz w:val="22"/>
        </w:rPr>
        <w:t>M</w:t>
      </w:r>
      <w:r w:rsidR="00DC45A5" w:rsidRPr="00654A6A">
        <w:rPr>
          <w:b w:val="0"/>
          <w:i w:val="0"/>
          <w:sz w:val="22"/>
        </w:rPr>
        <w:t xml:space="preserve">ention the CIOMS </w:t>
      </w:r>
      <w:r w:rsidR="002F3AC1" w:rsidRPr="00903167">
        <w:rPr>
          <w:b w:val="0"/>
          <w:sz w:val="22"/>
        </w:rPr>
        <w:t>International ethical guidelines for health-related research involving humans</w:t>
      </w:r>
      <w:r w:rsidR="00574F4B">
        <w:rPr>
          <w:b w:val="0"/>
          <w:i w:val="0"/>
          <w:sz w:val="22"/>
        </w:rPr>
        <w:t xml:space="preserve">. The </w:t>
      </w:r>
      <w:r w:rsidR="00574F4B" w:rsidRPr="00574F4B">
        <w:rPr>
          <w:b w:val="0"/>
          <w:sz w:val="22"/>
        </w:rPr>
        <w:t xml:space="preserve">Declaration of </w:t>
      </w:r>
      <w:r w:rsidR="002F3AC1" w:rsidRPr="00574F4B">
        <w:rPr>
          <w:b w:val="0"/>
          <w:sz w:val="22"/>
        </w:rPr>
        <w:t>Helsinki</w:t>
      </w:r>
      <w:r w:rsidR="00DC45A5" w:rsidRPr="00574F4B">
        <w:rPr>
          <w:b w:val="0"/>
          <w:i w:val="0"/>
          <w:sz w:val="22"/>
        </w:rPr>
        <w:t xml:space="preserve"> is concrete </w:t>
      </w:r>
      <w:r w:rsidR="001F6661">
        <w:rPr>
          <w:b w:val="0"/>
          <w:i w:val="0"/>
          <w:sz w:val="22"/>
        </w:rPr>
        <w:t xml:space="preserve">and concise </w:t>
      </w:r>
      <w:r w:rsidR="00574F4B">
        <w:rPr>
          <w:b w:val="0"/>
          <w:i w:val="0"/>
          <w:sz w:val="22"/>
        </w:rPr>
        <w:t>but</w:t>
      </w:r>
      <w:r w:rsidR="00DC45A5" w:rsidRPr="00574F4B">
        <w:rPr>
          <w:b w:val="0"/>
          <w:i w:val="0"/>
          <w:sz w:val="22"/>
        </w:rPr>
        <w:t xml:space="preserve"> </w:t>
      </w:r>
      <w:r w:rsidR="00574F4B">
        <w:rPr>
          <w:b w:val="0"/>
          <w:i w:val="0"/>
          <w:sz w:val="22"/>
        </w:rPr>
        <w:t xml:space="preserve">the </w:t>
      </w:r>
      <w:r w:rsidR="00DC45A5" w:rsidRPr="00574F4B">
        <w:rPr>
          <w:b w:val="0"/>
          <w:i w:val="0"/>
          <w:sz w:val="22"/>
        </w:rPr>
        <w:t>CIOMS</w:t>
      </w:r>
      <w:r w:rsidR="00574F4B">
        <w:rPr>
          <w:b w:val="0"/>
          <w:i w:val="0"/>
          <w:sz w:val="22"/>
        </w:rPr>
        <w:t xml:space="preserve"> guid</w:t>
      </w:r>
      <w:r>
        <w:rPr>
          <w:b w:val="0"/>
          <w:i w:val="0"/>
          <w:sz w:val="22"/>
        </w:rPr>
        <w:t>e</w:t>
      </w:r>
      <w:r w:rsidR="00574F4B">
        <w:rPr>
          <w:b w:val="0"/>
          <w:i w:val="0"/>
          <w:sz w:val="22"/>
        </w:rPr>
        <w:t xml:space="preserve"> has </w:t>
      </w:r>
      <w:r w:rsidR="00DC45A5" w:rsidRPr="00574F4B">
        <w:rPr>
          <w:b w:val="0"/>
          <w:i w:val="0"/>
          <w:sz w:val="22"/>
        </w:rPr>
        <w:t xml:space="preserve">more explanatory notes and contextual content, </w:t>
      </w:r>
      <w:r w:rsidR="00574F4B">
        <w:rPr>
          <w:b w:val="0"/>
          <w:i w:val="0"/>
          <w:sz w:val="22"/>
        </w:rPr>
        <w:t xml:space="preserve">and </w:t>
      </w:r>
      <w:r>
        <w:rPr>
          <w:b w:val="0"/>
          <w:i w:val="0"/>
          <w:sz w:val="22"/>
        </w:rPr>
        <w:t xml:space="preserve">is more useful from </w:t>
      </w:r>
      <w:r w:rsidR="00DC45A5" w:rsidRPr="00574F4B">
        <w:rPr>
          <w:b w:val="0"/>
          <w:i w:val="0"/>
          <w:sz w:val="22"/>
        </w:rPr>
        <w:t xml:space="preserve">an implementation </w:t>
      </w:r>
      <w:r w:rsidR="00CD7C55">
        <w:rPr>
          <w:b w:val="0"/>
          <w:i w:val="0"/>
          <w:sz w:val="22"/>
        </w:rPr>
        <w:t>perspective</w:t>
      </w:r>
      <w:r w:rsidR="00DC45A5" w:rsidRPr="00574F4B">
        <w:rPr>
          <w:b w:val="0"/>
          <w:i w:val="0"/>
          <w:sz w:val="22"/>
        </w:rPr>
        <w:t xml:space="preserve">. </w:t>
      </w:r>
    </w:p>
    <w:p w14:paraId="2573E1E3" w14:textId="77777777" w:rsidR="00F12EB2" w:rsidRDefault="00BF59A3" w:rsidP="00F162CA">
      <w:pPr>
        <w:pStyle w:val="ListParagraph"/>
        <w:numPr>
          <w:ilvl w:val="0"/>
          <w:numId w:val="32"/>
        </w:numPr>
        <w:spacing w:after="0"/>
        <w:ind w:left="357" w:hanging="357"/>
      </w:pPr>
      <w:r>
        <w:t>Some patient organisation</w:t>
      </w:r>
      <w:r w:rsidR="00F344E7">
        <w:t>s</w:t>
      </w:r>
      <w:r>
        <w:t xml:space="preserve"> do not want to go through </w:t>
      </w:r>
      <w:r w:rsidR="000D7F5E">
        <w:t>a</w:t>
      </w:r>
      <w:r>
        <w:t xml:space="preserve"> process to become eligible</w:t>
      </w:r>
      <w:r w:rsidR="00760713">
        <w:t>, e.g. in order to protect their independence,</w:t>
      </w:r>
      <w:r>
        <w:t xml:space="preserve"> </w:t>
      </w:r>
      <w:r w:rsidR="000D7F5E">
        <w:t>and so are excluded from committees</w:t>
      </w:r>
      <w:r w:rsidR="00C54C4C">
        <w:t>.</w:t>
      </w:r>
      <w:r w:rsidR="000D7F5E">
        <w:t xml:space="preserve"> </w:t>
      </w:r>
    </w:p>
    <w:p w14:paraId="69AD8100" w14:textId="77777777" w:rsidR="00370FD6" w:rsidRPr="00BD18D2" w:rsidRDefault="00370FD6" w:rsidP="00AF0356">
      <w:pPr>
        <w:pStyle w:val="Heading2"/>
      </w:pPr>
      <w:r w:rsidRPr="00BD18D2">
        <w:t>Chapter 5</w:t>
      </w:r>
      <w:r w:rsidR="00AE726E" w:rsidRPr="00BD18D2">
        <w:rPr>
          <w:rFonts w:eastAsia="Times New Roman"/>
        </w:rPr>
        <w:t xml:space="preserve"> </w:t>
      </w:r>
    </w:p>
    <w:p w14:paraId="403ADE67" w14:textId="7723AC9F" w:rsidR="00BF34B3" w:rsidRDefault="00BD1755" w:rsidP="00BD1755">
      <w:pPr>
        <w:pStyle w:val="ListParagraph"/>
        <w:numPr>
          <w:ilvl w:val="0"/>
          <w:numId w:val="59"/>
        </w:numPr>
        <w:spacing w:after="0"/>
      </w:pPr>
      <w:r>
        <w:t xml:space="preserve">Written information is not the only option. Consider </w:t>
      </w:r>
      <w:r w:rsidR="00AF0356">
        <w:t xml:space="preserve">animation </w:t>
      </w:r>
      <w:r w:rsidR="008809BC">
        <w:t>films</w:t>
      </w:r>
      <w:r w:rsidR="00CD7C55">
        <w:t>.</w:t>
      </w:r>
      <w:r w:rsidR="00A50644">
        <w:t xml:space="preserve"> </w:t>
      </w:r>
    </w:p>
    <w:p w14:paraId="2D72E37F" w14:textId="77777777" w:rsidR="00F12EB2" w:rsidRDefault="00DF71B7" w:rsidP="00362FAB">
      <w:pPr>
        <w:pStyle w:val="ListParagraph"/>
        <w:numPr>
          <w:ilvl w:val="0"/>
          <w:numId w:val="33"/>
        </w:numPr>
        <w:spacing w:after="0"/>
      </w:pPr>
      <w:r>
        <w:lastRenderedPageBreak/>
        <w:t>Early design</w:t>
      </w:r>
      <w:r w:rsidR="00CD7C55">
        <w:t xml:space="preserve"> and </w:t>
      </w:r>
      <w:r w:rsidR="0064676B">
        <w:t>structuring</w:t>
      </w:r>
      <w:r>
        <w:t xml:space="preserve"> </w:t>
      </w:r>
      <w:r w:rsidR="0019012F">
        <w:t xml:space="preserve">of </w:t>
      </w:r>
      <w:r>
        <w:t xml:space="preserve">clinical </w:t>
      </w:r>
      <w:r w:rsidR="007D1283">
        <w:t>trial</w:t>
      </w:r>
      <w:r w:rsidR="00047179">
        <w:t>s</w:t>
      </w:r>
      <w:r>
        <w:t xml:space="preserve"> </w:t>
      </w:r>
      <w:r w:rsidR="00047179">
        <w:t xml:space="preserve">to involve patients </w:t>
      </w:r>
      <w:r>
        <w:t xml:space="preserve">can impact what information is available </w:t>
      </w:r>
      <w:r w:rsidR="007D1283">
        <w:t>to enhance</w:t>
      </w:r>
      <w:r>
        <w:t xml:space="preserve"> labelling</w:t>
      </w:r>
      <w:r w:rsidR="004F4621">
        <w:t>.</w:t>
      </w:r>
      <w:r w:rsidR="00207D4F">
        <w:t xml:space="preserve"> </w:t>
      </w:r>
      <w:r w:rsidR="00C067D1">
        <w:t>Would be good to include examples</w:t>
      </w:r>
      <w:r w:rsidR="00E8380A">
        <w:t xml:space="preserve">. </w:t>
      </w:r>
      <w:r w:rsidR="004F4544">
        <w:t xml:space="preserve"> </w:t>
      </w:r>
      <w:r w:rsidR="00BF34B3">
        <w:t xml:space="preserve">  </w:t>
      </w:r>
    </w:p>
    <w:p w14:paraId="2B8E3CF4" w14:textId="77777777" w:rsidR="00370FD6" w:rsidRPr="00BD18D2" w:rsidRDefault="00370FD6" w:rsidP="00AF0356">
      <w:pPr>
        <w:pStyle w:val="Heading2"/>
      </w:pPr>
      <w:r w:rsidRPr="00BD18D2">
        <w:t>Chapter 6</w:t>
      </w:r>
      <w:r w:rsidR="00AE726E" w:rsidRPr="00BD18D2">
        <w:rPr>
          <w:rFonts w:eastAsia="Times New Roman"/>
        </w:rPr>
        <w:t xml:space="preserve"> </w:t>
      </w:r>
    </w:p>
    <w:p w14:paraId="0AC530DD" w14:textId="77777777" w:rsidR="00F12EB2" w:rsidRDefault="008339D4" w:rsidP="00F162CA">
      <w:pPr>
        <w:pStyle w:val="ListParagraph"/>
        <w:numPr>
          <w:ilvl w:val="0"/>
          <w:numId w:val="31"/>
        </w:numPr>
        <w:spacing w:after="0"/>
        <w:ind w:left="357" w:hanging="357"/>
      </w:pPr>
      <w:r>
        <w:t>Involve</w:t>
      </w:r>
      <w:r w:rsidR="00DE586E">
        <w:t xml:space="preserve"> a patient advisory panel</w:t>
      </w:r>
      <w:r w:rsidR="0083677A">
        <w:t xml:space="preserve"> </w:t>
      </w:r>
      <w:r w:rsidR="004B2F56">
        <w:t xml:space="preserve">to </w:t>
      </w:r>
      <w:r w:rsidR="0083677A">
        <w:t xml:space="preserve">help with </w:t>
      </w:r>
      <w:r w:rsidR="00761497">
        <w:t xml:space="preserve">the lifecycle approach and </w:t>
      </w:r>
      <w:r w:rsidR="0083677A">
        <w:t>additional risk minimisation.</w:t>
      </w:r>
      <w:r w:rsidR="006274B5">
        <w:t xml:space="preserve"> Will share content to see if this can be useful for a Group 1 chapter. </w:t>
      </w:r>
      <w:r w:rsidR="0083677A">
        <w:t xml:space="preserve"> </w:t>
      </w:r>
    </w:p>
    <w:p w14:paraId="49F0480E" w14:textId="77777777" w:rsidR="00370FD6" w:rsidRPr="00BD18D2" w:rsidRDefault="00370FD6" w:rsidP="00AF0356">
      <w:pPr>
        <w:pStyle w:val="Heading2"/>
      </w:pPr>
      <w:r w:rsidRPr="00BD18D2">
        <w:t>Chapter 7</w:t>
      </w:r>
      <w:r w:rsidR="00AE726E" w:rsidRPr="00BD18D2">
        <w:rPr>
          <w:rFonts w:eastAsia="Times New Roman"/>
        </w:rPr>
        <w:t xml:space="preserve"> </w:t>
      </w:r>
    </w:p>
    <w:p w14:paraId="22091CA7" w14:textId="77777777" w:rsidR="00AE5B0E" w:rsidRDefault="00B53F96" w:rsidP="00F162CA">
      <w:pPr>
        <w:pStyle w:val="ListParagraph"/>
        <w:numPr>
          <w:ilvl w:val="0"/>
          <w:numId w:val="35"/>
        </w:numPr>
        <w:spacing w:after="0"/>
        <w:ind w:left="357" w:hanging="357"/>
      </w:pPr>
      <w:r>
        <w:t>Spontaneous v</w:t>
      </w:r>
      <w:r w:rsidR="00635387">
        <w:t>.</w:t>
      </w:r>
      <w:r>
        <w:t xml:space="preserve"> solicited is arti</w:t>
      </w:r>
      <w:r w:rsidR="00154BCE">
        <w:t xml:space="preserve">ficial when discussing with </w:t>
      </w:r>
      <w:r>
        <w:t>pat</w:t>
      </w:r>
      <w:r w:rsidR="008A6E73">
        <w:t>ients as there may be a range</w:t>
      </w:r>
      <w:r w:rsidR="00154BCE">
        <w:t>.</w:t>
      </w:r>
    </w:p>
    <w:p w14:paraId="529CE4CB" w14:textId="77777777" w:rsidR="00154BCE" w:rsidRDefault="00707FC0" w:rsidP="00F162CA">
      <w:pPr>
        <w:pStyle w:val="ListParagraph"/>
        <w:numPr>
          <w:ilvl w:val="0"/>
          <w:numId w:val="34"/>
        </w:numPr>
        <w:spacing w:after="0"/>
        <w:ind w:left="357" w:hanging="357"/>
      </w:pPr>
      <w:r>
        <w:t>Need for protection of reporters</w:t>
      </w:r>
      <w:r w:rsidR="00154BCE">
        <w:t xml:space="preserve">. </w:t>
      </w:r>
      <w:r w:rsidR="002D2A49">
        <w:t>Related</w:t>
      </w:r>
      <w:r w:rsidR="00154BCE">
        <w:t xml:space="preserve"> a case </w:t>
      </w:r>
      <w:r w:rsidR="00501B31">
        <w:t xml:space="preserve">where doctors </w:t>
      </w:r>
      <w:r w:rsidR="002D2A49">
        <w:t>were</w:t>
      </w:r>
      <w:r w:rsidR="00501B31">
        <w:t xml:space="preserve"> </w:t>
      </w:r>
      <w:r w:rsidR="00154BCE">
        <w:t>sued for libel for reporting</w:t>
      </w:r>
      <w:r w:rsidR="001A6580">
        <w:t>.</w:t>
      </w:r>
      <w:r w:rsidR="008A72F5">
        <w:t xml:space="preserve"> </w:t>
      </w:r>
    </w:p>
    <w:p w14:paraId="36961EE5" w14:textId="77777777" w:rsidR="00A3054E" w:rsidRPr="007918AF" w:rsidRDefault="000800B7" w:rsidP="00F162CA">
      <w:pPr>
        <w:pStyle w:val="ListParagraph"/>
        <w:numPr>
          <w:ilvl w:val="0"/>
          <w:numId w:val="34"/>
        </w:numPr>
        <w:spacing w:after="0"/>
        <w:ind w:left="357" w:hanging="357"/>
      </w:pPr>
      <w:r>
        <w:rPr>
          <w:rStyle w:val="e24kjd"/>
        </w:rPr>
        <w:t xml:space="preserve">Need to include </w:t>
      </w:r>
      <w:r w:rsidR="0021228C" w:rsidRPr="007918AF">
        <w:rPr>
          <w:rStyle w:val="e24kjd"/>
        </w:rPr>
        <w:t>General Data Protection Regulation</w:t>
      </w:r>
      <w:r w:rsidR="0021228C">
        <w:rPr>
          <w:rStyle w:val="e24kjd"/>
        </w:rPr>
        <w:t xml:space="preserve"> (</w:t>
      </w:r>
      <w:r w:rsidR="007918AF" w:rsidRPr="007918AF">
        <w:rPr>
          <w:rStyle w:val="e24kjd"/>
        </w:rPr>
        <w:t>GDPR</w:t>
      </w:r>
      <w:r w:rsidR="007918AF">
        <w:rPr>
          <w:rStyle w:val="e24kjd"/>
        </w:rPr>
        <w:t>)</w:t>
      </w:r>
      <w:r w:rsidR="008B1C40">
        <w:rPr>
          <w:rStyle w:val="e24kjd"/>
        </w:rPr>
        <w:t xml:space="preserve"> and legal requirements</w:t>
      </w:r>
      <w:r w:rsidR="00CD0B31">
        <w:rPr>
          <w:rStyle w:val="e24kjd"/>
        </w:rPr>
        <w:t>.</w:t>
      </w:r>
    </w:p>
    <w:p w14:paraId="382BFEAC" w14:textId="5217AF8C" w:rsidR="00F12EB2" w:rsidRPr="00635387" w:rsidRDefault="00C94149" w:rsidP="00F162CA">
      <w:pPr>
        <w:pStyle w:val="ListParagraph"/>
        <w:numPr>
          <w:ilvl w:val="0"/>
          <w:numId w:val="34"/>
        </w:numPr>
        <w:spacing w:after="0"/>
        <w:ind w:left="357" w:hanging="357"/>
      </w:pPr>
      <w:r>
        <w:t>To achieve patient-centric data collection, p</w:t>
      </w:r>
      <w:r w:rsidR="00C546CC">
        <w:t xml:space="preserve">atients </w:t>
      </w:r>
      <w:r w:rsidR="00FB3611">
        <w:t xml:space="preserve">need </w:t>
      </w:r>
      <w:r w:rsidR="002D2A49">
        <w:t>to be</w:t>
      </w:r>
      <w:r w:rsidR="00FB3611">
        <w:t xml:space="preserve"> involved with</w:t>
      </w:r>
      <w:r w:rsidR="0017654E">
        <w:t xml:space="preserve"> the </w:t>
      </w:r>
      <w:r w:rsidR="00C546CC">
        <w:t>d</w:t>
      </w:r>
      <w:r w:rsidR="00154BCE">
        <w:t xml:space="preserve">esign </w:t>
      </w:r>
      <w:r w:rsidR="000167CF">
        <w:t xml:space="preserve">of </w:t>
      </w:r>
      <w:r w:rsidR="002D2A49">
        <w:t>data collection forms</w:t>
      </w:r>
      <w:r>
        <w:t>, and related principles.</w:t>
      </w:r>
    </w:p>
    <w:p w14:paraId="0AD5F144" w14:textId="77777777" w:rsidR="003E06B4" w:rsidRDefault="003E06B4" w:rsidP="003E06B4">
      <w:pPr>
        <w:pStyle w:val="Heading2"/>
      </w:pPr>
      <w:r>
        <w:t>Ethics questionnaire</w:t>
      </w:r>
    </w:p>
    <w:p w14:paraId="4C957CF1" w14:textId="77777777" w:rsidR="003A3FCC" w:rsidRDefault="00412EF4" w:rsidP="00F162CA">
      <w:pPr>
        <w:pStyle w:val="ListParagraph"/>
        <w:numPr>
          <w:ilvl w:val="0"/>
          <w:numId w:val="36"/>
        </w:numPr>
        <w:spacing w:after="0"/>
        <w:ind w:left="357" w:hanging="357"/>
      </w:pPr>
      <w:r>
        <w:t>Som</w:t>
      </w:r>
      <w:r w:rsidR="003C6E17">
        <w:t xml:space="preserve">e questions were legal </w:t>
      </w:r>
      <w:r w:rsidR="000454DB">
        <w:t xml:space="preserve">in nature, especially the ones in </w:t>
      </w:r>
      <w:r w:rsidR="00F94D78">
        <w:t>PV</w:t>
      </w:r>
      <w:r w:rsidR="000454DB">
        <w:t xml:space="preserve">, </w:t>
      </w:r>
      <w:r w:rsidR="00492204">
        <w:t xml:space="preserve">and </w:t>
      </w:r>
      <w:r w:rsidR="00E079BA">
        <w:t xml:space="preserve">they </w:t>
      </w:r>
      <w:r w:rsidR="00F94D78">
        <w:t>will</w:t>
      </w:r>
      <w:r w:rsidR="00492204">
        <w:t xml:space="preserve"> be removed</w:t>
      </w:r>
      <w:r w:rsidR="003A3FCC">
        <w:t xml:space="preserve">. </w:t>
      </w:r>
    </w:p>
    <w:p w14:paraId="1DE70F15" w14:textId="77777777" w:rsidR="006E37A9" w:rsidRDefault="008C1D01" w:rsidP="00F162CA">
      <w:pPr>
        <w:pStyle w:val="ListParagraph"/>
        <w:numPr>
          <w:ilvl w:val="0"/>
          <w:numId w:val="36"/>
        </w:numPr>
        <w:spacing w:after="0"/>
        <w:ind w:left="357" w:hanging="357"/>
      </w:pPr>
      <w:r>
        <w:t>Consider i</w:t>
      </w:r>
      <w:r w:rsidR="00FB3611">
        <w:t>ssues of financing</w:t>
      </w:r>
      <w:r w:rsidR="00640C02">
        <w:t xml:space="preserve"> patient</w:t>
      </w:r>
      <w:r w:rsidR="00B97202">
        <w:t>s</w:t>
      </w:r>
      <w:r w:rsidR="00672297">
        <w:t>,</w:t>
      </w:r>
      <w:r w:rsidR="00640C02">
        <w:t xml:space="preserve"> </w:t>
      </w:r>
      <w:r w:rsidR="00FB3611">
        <w:t xml:space="preserve">patients’ </w:t>
      </w:r>
      <w:r w:rsidR="00640C02">
        <w:t>expectation</w:t>
      </w:r>
      <w:r w:rsidR="00672297">
        <w:t>s</w:t>
      </w:r>
      <w:r w:rsidR="00FB3611">
        <w:t>,</w:t>
      </w:r>
      <w:r w:rsidR="00F94D78">
        <w:t xml:space="preserve"> and those of </w:t>
      </w:r>
      <w:r w:rsidR="009646A6">
        <w:t xml:space="preserve">patient organisations, </w:t>
      </w:r>
      <w:r w:rsidR="003A3FCC">
        <w:t xml:space="preserve">public-private </w:t>
      </w:r>
      <w:r w:rsidR="00B97202">
        <w:t>ent</w:t>
      </w:r>
      <w:r w:rsidR="009C5D2C">
        <w:t>i</w:t>
      </w:r>
      <w:r w:rsidR="00B97202">
        <w:t xml:space="preserve">ties, </w:t>
      </w:r>
      <w:r w:rsidR="00C06273">
        <w:t xml:space="preserve">and </w:t>
      </w:r>
      <w:r w:rsidR="00B97202">
        <w:t>gover</w:t>
      </w:r>
      <w:r w:rsidR="006E37A9">
        <w:t>nments</w:t>
      </w:r>
      <w:r w:rsidR="00C06273">
        <w:t xml:space="preserve">. </w:t>
      </w:r>
      <w:r w:rsidR="009646A6">
        <w:t xml:space="preserve"> </w:t>
      </w:r>
      <w:r w:rsidR="00B97202">
        <w:t xml:space="preserve"> </w:t>
      </w:r>
    </w:p>
    <w:p w14:paraId="443A50D3" w14:textId="77777777" w:rsidR="001E5301" w:rsidRDefault="006568D8" w:rsidP="00F162CA">
      <w:pPr>
        <w:pStyle w:val="ListParagraph"/>
        <w:numPr>
          <w:ilvl w:val="0"/>
          <w:numId w:val="36"/>
        </w:numPr>
        <w:spacing w:after="0"/>
        <w:ind w:left="357" w:hanging="357"/>
      </w:pPr>
      <w:r>
        <w:t xml:space="preserve">Patient representatives will be invited to </w:t>
      </w:r>
      <w:r w:rsidR="000A5C7A">
        <w:t xml:space="preserve">review and </w:t>
      </w:r>
      <w:r>
        <w:t>give their feedback</w:t>
      </w:r>
      <w:r w:rsidR="001A28AF">
        <w:t>.</w:t>
      </w:r>
    </w:p>
    <w:p w14:paraId="0C3B9156" w14:textId="60599802" w:rsidR="00464883" w:rsidRDefault="00E463A8" w:rsidP="00F162CA">
      <w:pPr>
        <w:pStyle w:val="ListParagraph"/>
        <w:numPr>
          <w:ilvl w:val="0"/>
          <w:numId w:val="36"/>
        </w:numPr>
        <w:spacing w:after="0"/>
        <w:ind w:left="357" w:hanging="357"/>
      </w:pPr>
      <w:r>
        <w:t>The</w:t>
      </w:r>
      <w:r w:rsidR="00F94D78">
        <w:t xml:space="preserve"> ethicists</w:t>
      </w:r>
      <w:r>
        <w:t xml:space="preserve"> may not </w:t>
      </w:r>
      <w:r w:rsidR="00F94D78">
        <w:t xml:space="preserve">fully </w:t>
      </w:r>
      <w:r>
        <w:t xml:space="preserve">understand the </w:t>
      </w:r>
      <w:r w:rsidR="00F94D78">
        <w:t xml:space="preserve">technical </w:t>
      </w:r>
      <w:r>
        <w:t>regulatory issues.</w:t>
      </w:r>
      <w:r w:rsidR="008809BC">
        <w:t xml:space="preserve"> </w:t>
      </w:r>
    </w:p>
    <w:p w14:paraId="64434C2F" w14:textId="77777777" w:rsidR="00F1587A" w:rsidRDefault="005A362C" w:rsidP="00F162CA">
      <w:pPr>
        <w:pStyle w:val="ListParagraph"/>
        <w:numPr>
          <w:ilvl w:val="0"/>
          <w:numId w:val="36"/>
        </w:numPr>
        <w:spacing w:after="0"/>
        <w:ind w:left="357" w:hanging="357"/>
      </w:pPr>
      <w:r>
        <w:t xml:space="preserve">Some of the </w:t>
      </w:r>
      <w:r w:rsidR="00464883">
        <w:t xml:space="preserve">ethicists </w:t>
      </w:r>
      <w:r w:rsidR="00280150">
        <w:t xml:space="preserve">in </w:t>
      </w:r>
      <w:r w:rsidR="00F94D78">
        <w:t>question</w:t>
      </w:r>
      <w:r w:rsidR="00E04A46">
        <w:t xml:space="preserve"> </w:t>
      </w:r>
      <w:r w:rsidR="00464883">
        <w:t xml:space="preserve">have experience </w:t>
      </w:r>
      <w:r w:rsidR="00F94D78">
        <w:t>of</w:t>
      </w:r>
      <w:r w:rsidR="00464883">
        <w:t xml:space="preserve"> work</w:t>
      </w:r>
      <w:r w:rsidR="00F94D78">
        <w:t>ing</w:t>
      </w:r>
      <w:r w:rsidR="00464883">
        <w:t xml:space="preserve"> with pharmaceutical companies </w:t>
      </w:r>
      <w:r>
        <w:t>and/</w:t>
      </w:r>
      <w:r w:rsidR="00464883">
        <w:t>or patients</w:t>
      </w:r>
      <w:r>
        <w:t>.</w:t>
      </w:r>
      <w:r w:rsidR="00481416">
        <w:t xml:space="preserve"> </w:t>
      </w:r>
      <w:r w:rsidR="00F94D78">
        <w:t xml:space="preserve">Need </w:t>
      </w:r>
      <w:r w:rsidR="00481416">
        <w:t>interact</w:t>
      </w:r>
      <w:r w:rsidR="00F94D78">
        <w:t>ion</w:t>
      </w:r>
      <w:r>
        <w:t xml:space="preserve"> to increase their understanding</w:t>
      </w:r>
      <w:r w:rsidR="00481416">
        <w:t>.</w:t>
      </w:r>
      <w:r w:rsidR="00BB3A73">
        <w:t xml:space="preserve"> </w:t>
      </w:r>
      <w:r w:rsidR="00F94D78">
        <w:t xml:space="preserve"> </w:t>
      </w:r>
    </w:p>
    <w:p w14:paraId="1B05D9D6" w14:textId="77777777" w:rsidR="008809BC" w:rsidRDefault="005A362C" w:rsidP="00F162CA">
      <w:pPr>
        <w:pStyle w:val="ListParagraph"/>
        <w:numPr>
          <w:ilvl w:val="0"/>
          <w:numId w:val="36"/>
        </w:numPr>
        <w:spacing w:after="0"/>
        <w:ind w:left="357" w:hanging="357"/>
      </w:pPr>
      <w:r>
        <w:t xml:space="preserve">Any additional </w:t>
      </w:r>
      <w:r w:rsidR="00091EBB">
        <w:t>questions for the ethics</w:t>
      </w:r>
      <w:r>
        <w:t xml:space="preserve"> survey need to be submitted asap</w:t>
      </w:r>
      <w:r w:rsidR="007C0007">
        <w:t>.</w:t>
      </w:r>
    </w:p>
    <w:p w14:paraId="04CE8CE8" w14:textId="1138CCCA" w:rsidR="006E37A9" w:rsidRDefault="008809BC" w:rsidP="00F162CA">
      <w:pPr>
        <w:pStyle w:val="ListParagraph"/>
        <w:numPr>
          <w:ilvl w:val="0"/>
          <w:numId w:val="36"/>
        </w:numPr>
        <w:spacing w:after="0"/>
        <w:ind w:left="357" w:hanging="357"/>
      </w:pPr>
      <w:r>
        <w:t>Comment from Lembit that after the initial approach to ethicists, CIOMS may invite some of them to a future WG meeting to obtain their focussed input to the WG.</w:t>
      </w:r>
      <w:r w:rsidR="007C0007">
        <w:t xml:space="preserve"> </w:t>
      </w:r>
      <w:r w:rsidR="00091EBB">
        <w:t xml:space="preserve">  </w:t>
      </w:r>
    </w:p>
    <w:p w14:paraId="03004DFE" w14:textId="77777777" w:rsidR="00C81629" w:rsidRPr="00E13916" w:rsidRDefault="006A4000" w:rsidP="00E13916">
      <w:pPr>
        <w:pStyle w:val="Heading2"/>
        <w:rPr>
          <w:rFonts w:eastAsia="Times New Roman"/>
        </w:rPr>
      </w:pPr>
      <w:r>
        <w:rPr>
          <w:rFonts w:eastAsia="Times New Roman"/>
        </w:rPr>
        <w:t>Glossary</w:t>
      </w:r>
    </w:p>
    <w:p w14:paraId="3DBCB51B" w14:textId="77777777" w:rsidR="009023FE" w:rsidRDefault="00804219" w:rsidP="00F162CA">
      <w:pPr>
        <w:pStyle w:val="ListParagraph"/>
        <w:numPr>
          <w:ilvl w:val="0"/>
          <w:numId w:val="37"/>
        </w:numPr>
        <w:spacing w:after="0"/>
        <w:ind w:left="357" w:hanging="357"/>
      </w:pPr>
      <w:r>
        <w:t>Reviewed</w:t>
      </w:r>
      <w:r w:rsidR="001672CA">
        <w:t xml:space="preserve"> the most pertinent terms</w:t>
      </w:r>
      <w:r w:rsidR="009C48F9">
        <w:t xml:space="preserve"> from the stakeholder perspectives in the WG. </w:t>
      </w:r>
      <w:r w:rsidR="00DA0573">
        <w:t xml:space="preserve">These </w:t>
      </w:r>
      <w:r w:rsidR="00926A18">
        <w:t>are relatively easy</w:t>
      </w:r>
      <w:r w:rsidR="007002BD">
        <w:t xml:space="preserve"> to modify into plain language.</w:t>
      </w:r>
    </w:p>
    <w:p w14:paraId="0B7CB09E" w14:textId="09DB55C2" w:rsidR="007002BD" w:rsidRDefault="00CB1720" w:rsidP="00F162CA">
      <w:pPr>
        <w:pStyle w:val="ListParagraph"/>
        <w:numPr>
          <w:ilvl w:val="0"/>
          <w:numId w:val="37"/>
        </w:numPr>
        <w:spacing w:after="0"/>
        <w:ind w:left="357" w:hanging="357"/>
      </w:pPr>
      <w:r>
        <w:t xml:space="preserve">Some </w:t>
      </w:r>
      <w:r w:rsidR="00460D8C">
        <w:t xml:space="preserve">draft </w:t>
      </w:r>
      <w:r>
        <w:t xml:space="preserve">terms were </w:t>
      </w:r>
      <w:r w:rsidR="00460D8C">
        <w:t>removed</w:t>
      </w:r>
      <w:r>
        <w:t>, e</w:t>
      </w:r>
      <w:r w:rsidR="00CC3A11">
        <w:t>.</w:t>
      </w:r>
      <w:r>
        <w:t>g</w:t>
      </w:r>
      <w:r w:rsidR="00CC3A11">
        <w:t>.</w:t>
      </w:r>
      <w:r>
        <w:t xml:space="preserve"> </w:t>
      </w:r>
      <w:r w:rsidR="005613CA">
        <w:t xml:space="preserve">mainly </w:t>
      </w:r>
      <w:r>
        <w:t>on statistics</w:t>
      </w:r>
      <w:r w:rsidR="00844CE3">
        <w:t>,</w:t>
      </w:r>
      <w:r>
        <w:t xml:space="preserve"> </w:t>
      </w:r>
      <w:r w:rsidR="00460D8C">
        <w:t>but</w:t>
      </w:r>
      <w:r w:rsidR="00A03718">
        <w:t xml:space="preserve"> can be put back</w:t>
      </w:r>
      <w:r w:rsidR="00844CE3">
        <w:t xml:space="preserve"> </w:t>
      </w:r>
      <w:r w:rsidR="00460D8C">
        <w:t xml:space="preserve">at a later date </w:t>
      </w:r>
      <w:r w:rsidR="00AE4F3B">
        <w:t>if needed</w:t>
      </w:r>
      <w:r w:rsidR="00A03718">
        <w:t xml:space="preserve">. </w:t>
      </w:r>
    </w:p>
    <w:p w14:paraId="499065C7" w14:textId="77777777" w:rsidR="007D6B3C" w:rsidRDefault="007D6B3C" w:rsidP="00F162CA">
      <w:pPr>
        <w:pStyle w:val="ListParagraph"/>
        <w:numPr>
          <w:ilvl w:val="0"/>
          <w:numId w:val="37"/>
        </w:numPr>
        <w:spacing w:after="0"/>
        <w:ind w:left="357" w:hanging="357"/>
      </w:pPr>
      <w:r>
        <w:t>Th</w:t>
      </w:r>
      <w:r w:rsidR="00994532">
        <w:t>e</w:t>
      </w:r>
      <w:r>
        <w:t xml:space="preserve"> concept</w:t>
      </w:r>
      <w:r w:rsidR="00994532">
        <w:t>s</w:t>
      </w:r>
      <w:r w:rsidR="007002BD">
        <w:t xml:space="preserve"> </w:t>
      </w:r>
      <w:r w:rsidR="00994532">
        <w:t xml:space="preserve">of partnering and collaboration may impact both </w:t>
      </w:r>
      <w:r w:rsidR="007002BD">
        <w:t xml:space="preserve">the writing style and </w:t>
      </w:r>
      <w:r w:rsidRPr="007002BD">
        <w:t>definitions.</w:t>
      </w:r>
    </w:p>
    <w:p w14:paraId="439D6EF7" w14:textId="77777777" w:rsidR="0041664F" w:rsidRDefault="0041664F" w:rsidP="005B161D">
      <w:pPr>
        <w:pStyle w:val="Heading1"/>
      </w:pPr>
      <w:r>
        <w:t>Discussion</w:t>
      </w:r>
      <w:r w:rsidR="003058F1">
        <w:t xml:space="preserve"> on the guide structure</w:t>
      </w:r>
    </w:p>
    <w:p w14:paraId="52D5143F" w14:textId="77777777" w:rsidR="001D7F52" w:rsidRDefault="003058F1" w:rsidP="001D7F52">
      <w:pPr>
        <w:pStyle w:val="ListParagraph"/>
        <w:numPr>
          <w:ilvl w:val="0"/>
          <w:numId w:val="38"/>
        </w:numPr>
        <w:spacing w:after="0"/>
        <w:ind w:left="357" w:hanging="357"/>
      </w:pPr>
      <w:r>
        <w:t xml:space="preserve">Could have an executive summary at the start. </w:t>
      </w:r>
    </w:p>
    <w:p w14:paraId="50123DFB" w14:textId="646DAA45" w:rsidR="001D7F52" w:rsidRPr="001D7F52" w:rsidRDefault="001D7F52" w:rsidP="001D7F52">
      <w:pPr>
        <w:pStyle w:val="ListParagraph"/>
        <w:numPr>
          <w:ilvl w:val="0"/>
          <w:numId w:val="38"/>
        </w:numPr>
        <w:spacing w:after="0"/>
        <w:ind w:left="357" w:hanging="357"/>
      </w:pPr>
      <w:r>
        <w:t xml:space="preserve">[Comment from Theo Raynor after the meeting: </w:t>
      </w:r>
      <w:r w:rsidRPr="001D7F52">
        <w:rPr>
          <w:rFonts w:ascii="Calibri" w:eastAsia="Times New Roman" w:hAnsi="Calibri" w:cs="Calibri"/>
        </w:rPr>
        <w:t>I feel it is essential that we have an Executive Summary.]</w:t>
      </w:r>
    </w:p>
    <w:p w14:paraId="45F9388C" w14:textId="7EBDBD40" w:rsidR="0041664F" w:rsidRDefault="0041664F" w:rsidP="001D7F52">
      <w:pPr>
        <w:pStyle w:val="ListParagraph"/>
        <w:numPr>
          <w:ilvl w:val="0"/>
          <w:numId w:val="66"/>
        </w:numPr>
        <w:spacing w:after="0"/>
      </w:pPr>
      <w:r>
        <w:t>Focused recommendations tend to be usef</w:t>
      </w:r>
      <w:r w:rsidR="009F0042">
        <w:t>ul as they can support with</w:t>
      </w:r>
      <w:r>
        <w:t xml:space="preserve"> concrete activities. </w:t>
      </w:r>
    </w:p>
    <w:p w14:paraId="04FB2D87" w14:textId="77777777" w:rsidR="003058F1" w:rsidRDefault="003058F1" w:rsidP="00F162CA">
      <w:pPr>
        <w:pStyle w:val="ListParagraph"/>
        <w:numPr>
          <w:ilvl w:val="0"/>
          <w:numId w:val="38"/>
        </w:numPr>
        <w:spacing w:after="0"/>
        <w:ind w:left="357" w:hanging="357"/>
      </w:pPr>
      <w:r>
        <w:t>If possible, separate out recommendation</w:t>
      </w:r>
      <w:r w:rsidR="009F0042">
        <w:t>s according to</w:t>
      </w:r>
      <w:r>
        <w:t xml:space="preserve"> regulators, industry and patient groups.</w:t>
      </w:r>
    </w:p>
    <w:p w14:paraId="330E3F47" w14:textId="77777777" w:rsidR="003058F1" w:rsidRDefault="009F0042" w:rsidP="00F162CA">
      <w:pPr>
        <w:pStyle w:val="ListParagraph"/>
        <w:numPr>
          <w:ilvl w:val="0"/>
          <w:numId w:val="38"/>
        </w:numPr>
        <w:spacing w:after="0"/>
        <w:ind w:left="357" w:hanging="357"/>
      </w:pPr>
      <w:r>
        <w:t>Consider</w:t>
      </w:r>
      <w:r w:rsidR="003058F1">
        <w:t xml:space="preserve"> </w:t>
      </w:r>
      <w:r>
        <w:t>listing</w:t>
      </w:r>
      <w:r w:rsidR="003058F1">
        <w:t xml:space="preserve"> challenges </w:t>
      </w:r>
      <w:r>
        <w:t>too</w:t>
      </w:r>
      <w:r w:rsidR="003058F1">
        <w:t xml:space="preserve"> at the end of a chapter</w:t>
      </w:r>
      <w:r>
        <w:t xml:space="preserve">, not only principles </w:t>
      </w:r>
      <w:r w:rsidR="00804219">
        <w:t>/</w:t>
      </w:r>
      <w:r>
        <w:t xml:space="preserve"> recommendations</w:t>
      </w:r>
      <w:r w:rsidR="003058F1">
        <w:t>.</w:t>
      </w:r>
    </w:p>
    <w:p w14:paraId="449E5937" w14:textId="77777777" w:rsidR="003058F1" w:rsidRDefault="003058F1" w:rsidP="00F162CA">
      <w:pPr>
        <w:pStyle w:val="ListParagraph"/>
        <w:numPr>
          <w:ilvl w:val="0"/>
          <w:numId w:val="38"/>
        </w:numPr>
        <w:spacing w:after="0"/>
        <w:ind w:left="357" w:hanging="357"/>
      </w:pPr>
      <w:r>
        <w:t>For Group 1, there is a natural flow</w:t>
      </w:r>
      <w:r w:rsidR="009F0042">
        <w:t>:</w:t>
      </w:r>
      <w:r>
        <w:t xml:space="preserve"> Chapter 1) </w:t>
      </w:r>
      <w:r w:rsidR="009F0042">
        <w:t>I</w:t>
      </w:r>
      <w:r>
        <w:t>ntroduction; Chapter 2) Landscape; Chapter 3) Principles; a</w:t>
      </w:r>
      <w:r w:rsidR="00804219">
        <w:t>nd Chapter 4) Involvement. C</w:t>
      </w:r>
      <w:r>
        <w:t xml:space="preserve">hapter </w:t>
      </w:r>
      <w:r w:rsidR="00804219">
        <w:t xml:space="preserve">4 </w:t>
      </w:r>
      <w:r>
        <w:t xml:space="preserve">would lend itself to giving a set of recommendations, based on the principles.    </w:t>
      </w:r>
    </w:p>
    <w:p w14:paraId="09D16555" w14:textId="77777777" w:rsidR="003058F1" w:rsidRDefault="003058F1" w:rsidP="00F162CA">
      <w:pPr>
        <w:pStyle w:val="ListParagraph"/>
        <w:numPr>
          <w:ilvl w:val="0"/>
          <w:numId w:val="38"/>
        </w:numPr>
        <w:spacing w:after="0"/>
        <w:ind w:left="357" w:hanging="357"/>
      </w:pPr>
      <w:r>
        <w:t>For the benefit of those readers who will only dip in, there should be highlighting of principles.</w:t>
      </w:r>
    </w:p>
    <w:p w14:paraId="412912E5" w14:textId="77777777" w:rsidR="003058F1" w:rsidRDefault="003058F1" w:rsidP="00F162CA">
      <w:pPr>
        <w:pStyle w:val="ListParagraph"/>
        <w:numPr>
          <w:ilvl w:val="0"/>
          <w:numId w:val="38"/>
        </w:numPr>
        <w:spacing w:after="0"/>
        <w:ind w:left="357" w:hanging="357"/>
      </w:pPr>
      <w:r>
        <w:t>Some very high-level recommendations may be helpful too, perhaps at the start of the guide.</w:t>
      </w:r>
    </w:p>
    <w:p w14:paraId="5FC6AAB0" w14:textId="77777777" w:rsidR="001B01B8" w:rsidRDefault="003058F1" w:rsidP="00F162CA">
      <w:pPr>
        <w:pStyle w:val="ListParagraph"/>
        <w:numPr>
          <w:ilvl w:val="0"/>
          <w:numId w:val="38"/>
        </w:numPr>
        <w:spacing w:after="0"/>
        <w:ind w:left="357" w:hanging="357"/>
      </w:pPr>
      <w:r>
        <w:t>L</w:t>
      </w:r>
      <w:r w:rsidR="00D94260">
        <w:t>ater</w:t>
      </w:r>
      <w:r>
        <w:t>,</w:t>
      </w:r>
      <w:r w:rsidR="00D94260">
        <w:t xml:space="preserve"> we </w:t>
      </w:r>
      <w:r>
        <w:t xml:space="preserve">may </w:t>
      </w:r>
      <w:r w:rsidR="00D94260">
        <w:t>decide</w:t>
      </w:r>
      <w:r>
        <w:t xml:space="preserve"> to have a recommendations summa</w:t>
      </w:r>
      <w:r w:rsidR="00D94260">
        <w:t>ry at the end</w:t>
      </w:r>
      <w:r>
        <w:t xml:space="preserve"> of the guide</w:t>
      </w:r>
      <w:r w:rsidR="00D94260">
        <w:t xml:space="preserve">. </w:t>
      </w:r>
    </w:p>
    <w:p w14:paraId="638F176C" w14:textId="77777777" w:rsidR="00325A3A" w:rsidRDefault="00EC23B9" w:rsidP="00F162CA">
      <w:pPr>
        <w:pStyle w:val="ListParagraph"/>
        <w:numPr>
          <w:ilvl w:val="0"/>
          <w:numId w:val="38"/>
        </w:numPr>
        <w:spacing w:after="0"/>
        <w:ind w:left="357" w:hanging="357"/>
      </w:pPr>
      <w:r>
        <w:t>We could add a future-</w:t>
      </w:r>
      <w:r w:rsidR="00143CB3">
        <w:t>orientation</w:t>
      </w:r>
      <w:r>
        <w:t xml:space="preserve"> chapter at the end</w:t>
      </w:r>
      <w:r w:rsidR="00EA671E">
        <w:t>.</w:t>
      </w:r>
    </w:p>
    <w:p w14:paraId="0382833F" w14:textId="77777777" w:rsidR="0073319D" w:rsidRDefault="008510FB" w:rsidP="0064632A">
      <w:pPr>
        <w:pStyle w:val="Heading1"/>
      </w:pPr>
      <w:r>
        <w:t>Implementation strategy</w:t>
      </w:r>
    </w:p>
    <w:p w14:paraId="40F1C8C6" w14:textId="63F43781" w:rsidR="0064632A" w:rsidRDefault="00D063D5" w:rsidP="00F162CA">
      <w:pPr>
        <w:pStyle w:val="ListParagraph"/>
        <w:numPr>
          <w:ilvl w:val="0"/>
          <w:numId w:val="40"/>
        </w:numPr>
        <w:spacing w:after="0"/>
        <w:ind w:left="357" w:hanging="357"/>
      </w:pPr>
      <w:r>
        <w:t>There were c</w:t>
      </w:r>
      <w:r w:rsidR="00804219">
        <w:t>onsiderations</w:t>
      </w:r>
      <w:r w:rsidR="0073319D">
        <w:t xml:space="preserve"> about </w:t>
      </w:r>
      <w:r w:rsidR="00C37C18">
        <w:t xml:space="preserve">a </w:t>
      </w:r>
      <w:r w:rsidR="009415E2">
        <w:t xml:space="preserve">special </w:t>
      </w:r>
      <w:r w:rsidR="0073319D">
        <w:t>guide launch</w:t>
      </w:r>
      <w:r w:rsidR="009415E2">
        <w:t xml:space="preserve"> event</w:t>
      </w:r>
      <w:r w:rsidR="0073319D">
        <w:t xml:space="preserve">. </w:t>
      </w:r>
    </w:p>
    <w:p w14:paraId="16B0394F" w14:textId="77777777" w:rsidR="00F75B07" w:rsidRDefault="00F75B07" w:rsidP="00F162CA">
      <w:pPr>
        <w:pStyle w:val="ListParagraph"/>
        <w:numPr>
          <w:ilvl w:val="0"/>
          <w:numId w:val="40"/>
        </w:numPr>
        <w:spacing w:after="0"/>
        <w:ind w:left="357" w:hanging="357"/>
      </w:pPr>
      <w:r>
        <w:lastRenderedPageBreak/>
        <w:t>C</w:t>
      </w:r>
      <w:r w:rsidR="00C37C18">
        <w:t>ould</w:t>
      </w:r>
      <w:r>
        <w:t xml:space="preserve"> also leverage major industry events e.g. the DIA events</w:t>
      </w:r>
      <w:r w:rsidR="00335CFA">
        <w:t xml:space="preserve"> or patient organisation mee</w:t>
      </w:r>
      <w:r w:rsidR="00054F95">
        <w:t>t</w:t>
      </w:r>
      <w:r w:rsidR="00335CFA">
        <w:t>i</w:t>
      </w:r>
      <w:r w:rsidR="00054F95">
        <w:t>n</w:t>
      </w:r>
      <w:r w:rsidR="001D28E5">
        <w:t>gs</w:t>
      </w:r>
      <w:r>
        <w:t xml:space="preserve">.      </w:t>
      </w:r>
    </w:p>
    <w:p w14:paraId="01935C54" w14:textId="77777777" w:rsidR="00054F95" w:rsidRDefault="0073319D" w:rsidP="00F162CA">
      <w:pPr>
        <w:pStyle w:val="ListParagraph"/>
        <w:numPr>
          <w:ilvl w:val="0"/>
          <w:numId w:val="40"/>
        </w:numPr>
        <w:spacing w:after="0"/>
        <w:ind w:left="357" w:hanging="357"/>
      </w:pPr>
      <w:r>
        <w:t xml:space="preserve">When have a clear publication date, </w:t>
      </w:r>
      <w:r w:rsidR="0064632A">
        <w:t xml:space="preserve">CIOMS </w:t>
      </w:r>
      <w:r w:rsidR="005A7AA6">
        <w:t>could organise</w:t>
      </w:r>
      <w:r>
        <w:t xml:space="preserve"> a regional implementation meeting. </w:t>
      </w:r>
    </w:p>
    <w:p w14:paraId="0D49A0B7" w14:textId="77777777" w:rsidR="00BD43FA" w:rsidRDefault="005A7AA6" w:rsidP="00F162CA">
      <w:pPr>
        <w:pStyle w:val="ListParagraph"/>
        <w:numPr>
          <w:ilvl w:val="0"/>
          <w:numId w:val="40"/>
        </w:numPr>
        <w:spacing w:after="0"/>
        <w:ind w:left="357" w:hanging="357"/>
      </w:pPr>
      <w:r>
        <w:t>F</w:t>
      </w:r>
      <w:r w:rsidR="00054F95">
        <w:t xml:space="preserve">inal meeting </w:t>
      </w:r>
      <w:r>
        <w:t xml:space="preserve">agenda </w:t>
      </w:r>
      <w:r w:rsidR="00054F95">
        <w:t>to incl</w:t>
      </w:r>
      <w:r w:rsidR="009E566F">
        <w:t xml:space="preserve">ude the implementation strategy, i.e. </w:t>
      </w:r>
      <w:r>
        <w:t xml:space="preserve">steps and </w:t>
      </w:r>
      <w:r w:rsidR="009E566F">
        <w:t xml:space="preserve">outreach. </w:t>
      </w:r>
    </w:p>
    <w:p w14:paraId="5CA747AC" w14:textId="77777777" w:rsidR="00E15591" w:rsidRDefault="00BD43FA" w:rsidP="00F162CA">
      <w:pPr>
        <w:pStyle w:val="ListParagraph"/>
        <w:numPr>
          <w:ilvl w:val="0"/>
          <w:numId w:val="40"/>
        </w:numPr>
        <w:spacing w:after="0"/>
        <w:ind w:left="357" w:hanging="357"/>
      </w:pPr>
      <w:r>
        <w:t xml:space="preserve">We can start planning for </w:t>
      </w:r>
      <w:r w:rsidR="005A7AA6">
        <w:t xml:space="preserve">publication in </w:t>
      </w:r>
      <w:r>
        <w:t xml:space="preserve">mid-2021. </w:t>
      </w:r>
      <w:r w:rsidR="00054F95">
        <w:t xml:space="preserve">  </w:t>
      </w:r>
    </w:p>
    <w:p w14:paraId="187589DC" w14:textId="77777777" w:rsidR="00140F98" w:rsidRDefault="00CF6D8D" w:rsidP="00EB7ED3">
      <w:pPr>
        <w:pStyle w:val="Heading1"/>
      </w:pPr>
      <w:r>
        <w:rPr>
          <w:rFonts w:eastAsia="Times New Roman"/>
        </w:rPr>
        <w:t>Next meeting</w:t>
      </w:r>
      <w:r w:rsidR="00140F98" w:rsidRPr="00115ECE">
        <w:rPr>
          <w:rFonts w:eastAsia="Times New Roman"/>
        </w:rPr>
        <w:t xml:space="preserve"> </w:t>
      </w:r>
    </w:p>
    <w:p w14:paraId="70367C29" w14:textId="77777777" w:rsidR="000208C9" w:rsidRDefault="000E4A98" w:rsidP="00362FAB">
      <w:pPr>
        <w:pStyle w:val="ListParagraph"/>
        <w:numPr>
          <w:ilvl w:val="0"/>
          <w:numId w:val="39"/>
        </w:numPr>
        <w:spacing w:after="0"/>
      </w:pPr>
      <w:r>
        <w:t>Will send out Doodle</w:t>
      </w:r>
      <w:r w:rsidR="004246A8">
        <w:t xml:space="preserve"> for April-May 2020</w:t>
      </w:r>
      <w:r w:rsidR="000208C9">
        <w:t xml:space="preserve">. </w:t>
      </w:r>
    </w:p>
    <w:p w14:paraId="7546166B" w14:textId="1560CFA2" w:rsidR="00A30AC0" w:rsidRDefault="00594A24" w:rsidP="00362FAB">
      <w:pPr>
        <w:pStyle w:val="ListParagraph"/>
        <w:numPr>
          <w:ilvl w:val="0"/>
          <w:numId w:val="39"/>
        </w:numPr>
        <w:spacing w:after="0"/>
      </w:pPr>
      <w:r>
        <w:t>Medicines Evaluation Board (</w:t>
      </w:r>
      <w:r w:rsidR="00A30AC0">
        <w:t>MEB</w:t>
      </w:r>
      <w:r>
        <w:t>)</w:t>
      </w:r>
      <w:r w:rsidR="00A30AC0">
        <w:t xml:space="preserve"> is offering to host the first meeting in 2020 in Utrecht</w:t>
      </w:r>
    </w:p>
    <w:p w14:paraId="1CD70BDF" w14:textId="77777777" w:rsidR="00936923" w:rsidRDefault="001B1233" w:rsidP="00362FAB">
      <w:pPr>
        <w:pStyle w:val="ListParagraph"/>
        <w:numPr>
          <w:ilvl w:val="0"/>
          <w:numId w:val="39"/>
        </w:numPr>
        <w:spacing w:after="0"/>
      </w:pPr>
      <w:r>
        <w:t xml:space="preserve">EMA is offering to </w:t>
      </w:r>
      <w:r w:rsidR="005656F6">
        <w:t>host the second me</w:t>
      </w:r>
      <w:r w:rsidR="00EC717F">
        <w:t>e</w:t>
      </w:r>
      <w:r w:rsidR="005656F6">
        <w:t>ting in 2020</w:t>
      </w:r>
      <w:r w:rsidR="009F0042">
        <w:t>,</w:t>
      </w:r>
      <w:r w:rsidR="00EC717F">
        <w:t xml:space="preserve"> </w:t>
      </w:r>
      <w:r w:rsidR="00A30AC0">
        <w:t xml:space="preserve">also </w:t>
      </w:r>
      <w:r w:rsidR="00EC717F">
        <w:t>in</w:t>
      </w:r>
      <w:r w:rsidR="00757AA4">
        <w:t xml:space="preserve"> the Netherlands</w:t>
      </w:r>
      <w:r w:rsidR="005656F6">
        <w:t xml:space="preserve">. </w:t>
      </w:r>
      <w:r w:rsidR="008B30E8">
        <w:t xml:space="preserve"> </w:t>
      </w:r>
    </w:p>
    <w:p w14:paraId="00EF2D60" w14:textId="77777777" w:rsidR="00362FAB" w:rsidRDefault="00362FAB" w:rsidP="00362FAB">
      <w:pPr>
        <w:spacing w:after="0"/>
        <w:ind w:left="0"/>
      </w:pPr>
    </w:p>
    <w:p w14:paraId="72AC7AAA" w14:textId="77777777" w:rsidR="003E274A" w:rsidRDefault="003E274A" w:rsidP="00362FAB">
      <w:pPr>
        <w:spacing w:after="0"/>
        <w:ind w:left="0"/>
      </w:pPr>
      <w:r>
        <w:t xml:space="preserve">Thank you to Roche for hosting the meeting. </w:t>
      </w:r>
    </w:p>
    <w:p w14:paraId="0B9CB837" w14:textId="77777777" w:rsidR="00F239E8" w:rsidRPr="008E0B25" w:rsidRDefault="00F239E8" w:rsidP="0036550A">
      <w:pPr>
        <w:spacing w:after="0"/>
        <w:ind w:left="0"/>
        <w:rPr>
          <w:color w:val="FF0000"/>
        </w:rPr>
      </w:pPr>
    </w:p>
    <w:sectPr w:rsidR="00F239E8" w:rsidRPr="008E0B25" w:rsidSect="00123FF3">
      <w:headerReference w:type="default" r:id="rId11"/>
      <w:footerReference w:type="even" r:id="rId12"/>
      <w:footerReference w:type="default" r:id="rId13"/>
      <w:headerReference w:type="first" r:id="rId14"/>
      <w:footerReference w:type="first" r:id="rId15"/>
      <w:pgSz w:w="11907" w:h="16839" w:code="9"/>
      <w:pgMar w:top="1440" w:right="1440" w:bottom="1134" w:left="1440" w:header="454" w:footer="45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30258" w16cid:durableId="216F0F47"/>
  <w16cid:commentId w16cid:paraId="6572B1C8" w16cid:durableId="216FEBEB"/>
  <w16cid:commentId w16cid:paraId="4846F736" w16cid:durableId="216FEC43"/>
  <w16cid:commentId w16cid:paraId="1D01B63B" w16cid:durableId="216FEFFD"/>
  <w16cid:commentId w16cid:paraId="6AABC51E" w16cid:durableId="216FF4E3"/>
  <w16cid:commentId w16cid:paraId="49C634E0" w16cid:durableId="216FF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D46E" w14:textId="77777777" w:rsidR="00594A24" w:rsidRDefault="00594A24" w:rsidP="001A49AF">
      <w:r>
        <w:separator/>
      </w:r>
    </w:p>
    <w:p w14:paraId="6BC33B4D" w14:textId="77777777" w:rsidR="00594A24" w:rsidRDefault="00594A24" w:rsidP="001A49AF"/>
  </w:endnote>
  <w:endnote w:type="continuationSeparator" w:id="0">
    <w:p w14:paraId="5A830E68" w14:textId="77777777" w:rsidR="00594A24" w:rsidRDefault="00594A24" w:rsidP="001A49AF">
      <w:r>
        <w:continuationSeparator/>
      </w:r>
    </w:p>
    <w:p w14:paraId="70CC81F2" w14:textId="77777777" w:rsidR="00594A24" w:rsidRDefault="00594A24" w:rsidP="001A49AF"/>
  </w:endnote>
  <w:endnote w:type="continuationNotice" w:id="1">
    <w:p w14:paraId="16369526" w14:textId="77777777" w:rsidR="00594A24" w:rsidRDefault="00594A24" w:rsidP="001A49AF"/>
    <w:p w14:paraId="470495B7" w14:textId="77777777" w:rsidR="00594A24" w:rsidRDefault="00594A24" w:rsidP="001A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15AA" w14:textId="07AB3C4F" w:rsidR="00594A24" w:rsidRDefault="00594A24" w:rsidP="00DF52FC">
    <w:pPr>
      <w:pStyle w:val="Footer"/>
      <w:rPr>
        <w:rStyle w:val="PageNumber"/>
        <w:color w:val="auto"/>
        <w:sz w:val="22"/>
      </w:rPr>
    </w:pPr>
    <w:r>
      <w:rPr>
        <w:rStyle w:val="PageNumber"/>
      </w:rPr>
      <w:fldChar w:fldCharType="begin"/>
    </w:r>
    <w:r>
      <w:rPr>
        <w:rStyle w:val="PageNumber"/>
      </w:rPr>
      <w:instrText xml:space="preserve">PAGE  </w:instrText>
    </w:r>
    <w:r>
      <w:rPr>
        <w:rStyle w:val="PageNumber"/>
      </w:rPr>
      <w:fldChar w:fldCharType="separate"/>
    </w:r>
    <w:r w:rsidR="00647DF7">
      <w:rPr>
        <w:rStyle w:val="PageNumber"/>
        <w:noProof/>
      </w:rPr>
      <w:t>14</w:t>
    </w:r>
    <w:r>
      <w:rPr>
        <w:rStyle w:val="PageNumber"/>
      </w:rPr>
      <w:fldChar w:fldCharType="end"/>
    </w:r>
  </w:p>
  <w:p w14:paraId="7B7EFD5C" w14:textId="77777777" w:rsidR="00594A24" w:rsidRDefault="00594A24" w:rsidP="00DF52FC">
    <w:pPr>
      <w:pStyle w:val="Footer"/>
    </w:pPr>
  </w:p>
  <w:p w14:paraId="51CAB41F" w14:textId="77777777" w:rsidR="00594A24" w:rsidRDefault="00594A24" w:rsidP="001A49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122F" w14:textId="789D8D23" w:rsidR="00594A24" w:rsidRPr="003209EB" w:rsidRDefault="00594A24" w:rsidP="00DF52FC">
    <w:pPr>
      <w:pStyle w:val="Footer"/>
    </w:pPr>
    <w:r>
      <w:t>4th</w:t>
    </w:r>
    <w:r w:rsidRPr="003209EB">
      <w:t xml:space="preserve"> meeting, </w:t>
    </w:r>
    <w:r>
      <w:t>16-17</w:t>
    </w:r>
    <w:r w:rsidRPr="003209EB">
      <w:t xml:space="preserve"> </w:t>
    </w:r>
    <w:r>
      <w:t>October 2019</w:t>
    </w:r>
    <w:r w:rsidRPr="003209EB">
      <w:t xml:space="preserve">, </w:t>
    </w:r>
    <w:r>
      <w:t>Basel</w:t>
    </w:r>
    <w:r w:rsidRPr="003209EB">
      <w:t xml:space="preserve">, </w:t>
    </w:r>
    <w:r>
      <w:t>Switzerland</w:t>
    </w:r>
    <w:r w:rsidRPr="003209EB">
      <w:t>: Minutes</w:t>
    </w:r>
    <w:r>
      <w:t xml:space="preserve"> (Draft: 8 November 2019)</w:t>
    </w:r>
    <w:r w:rsidRPr="009D004B">
      <w:tab/>
    </w:r>
    <w:r>
      <w:t xml:space="preserve">Page </w:t>
    </w:r>
    <w:r>
      <w:fldChar w:fldCharType="begin"/>
    </w:r>
    <w:r>
      <w:instrText xml:space="preserve"> PAGE  \* Arabic  \* MERGEFORMAT </w:instrText>
    </w:r>
    <w:r>
      <w:fldChar w:fldCharType="separate"/>
    </w:r>
    <w:r w:rsidR="00647DF7">
      <w:rPr>
        <w:noProof/>
      </w:rPr>
      <w:t>13</w:t>
    </w:r>
    <w:r>
      <w:rPr>
        <w:noProof/>
      </w:rPr>
      <w:fldChar w:fldCharType="end"/>
    </w:r>
  </w:p>
  <w:p w14:paraId="34CC66AC" w14:textId="77777777" w:rsidR="00594A24" w:rsidRDefault="00594A24" w:rsidP="001A49A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6C1C" w14:textId="334F9010" w:rsidR="00594A24" w:rsidRPr="003209EB" w:rsidRDefault="008314A7" w:rsidP="00DF52FC">
    <w:pPr>
      <w:pStyle w:val="Footer"/>
    </w:pPr>
    <w:r w:rsidRPr="003209EB">
      <w:t>Minutes</w:t>
    </w:r>
    <w:r>
      <w:t xml:space="preserve"> from </w:t>
    </w:r>
    <w:sdt>
      <w:sdtPr>
        <w:id w:val="1289784348"/>
        <w:docPartObj>
          <w:docPartGallery w:val="Page Numbers (Bottom of Page)"/>
          <w:docPartUnique/>
        </w:docPartObj>
      </w:sdtPr>
      <w:sdtEndPr/>
      <w:sdtContent>
        <w:r>
          <w:t xml:space="preserve">CIOMS WG XI’s </w:t>
        </w:r>
        <w:r w:rsidR="00594A24">
          <w:t>4th</w:t>
        </w:r>
        <w:r w:rsidR="00594A24" w:rsidRPr="003209EB">
          <w:t xml:space="preserve"> meeting, </w:t>
        </w:r>
        <w:r w:rsidR="00594A24">
          <w:t>16-17</w:t>
        </w:r>
        <w:r w:rsidR="00594A24" w:rsidRPr="003209EB">
          <w:t xml:space="preserve"> </w:t>
        </w:r>
        <w:r w:rsidR="00594A24">
          <w:t>October 2019</w:t>
        </w:r>
        <w:r w:rsidR="00594A24" w:rsidRPr="003209EB">
          <w:t xml:space="preserve">, </w:t>
        </w:r>
        <w:r w:rsidR="00594A24">
          <w:t>Basel, Switzerland</w:t>
        </w:r>
        <w:r>
          <w:t>.</w:t>
        </w:r>
        <w:r w:rsidR="00594A24" w:rsidRPr="003209EB">
          <w:tab/>
          <w:t xml:space="preserve">Page </w:t>
        </w:r>
        <w:r w:rsidR="00594A24">
          <w:fldChar w:fldCharType="begin"/>
        </w:r>
        <w:r w:rsidR="00594A24">
          <w:instrText xml:space="preserve"> PAGE   \* MERGEFORMAT </w:instrText>
        </w:r>
        <w:r w:rsidR="00594A24">
          <w:fldChar w:fldCharType="separate"/>
        </w:r>
        <w:r w:rsidR="00647DF7">
          <w:rPr>
            <w:noProof/>
          </w:rPr>
          <w:t>1</w:t>
        </w:r>
        <w:r w:rsidR="00594A24">
          <w:rPr>
            <w:noProof/>
          </w:rPr>
          <w:fldChar w:fldCharType="end"/>
        </w:r>
      </w:sdtContent>
    </w:sdt>
  </w:p>
  <w:p w14:paraId="73332F0F" w14:textId="77777777" w:rsidR="00594A24" w:rsidRDefault="00594A24" w:rsidP="001A49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6B8C" w14:textId="77777777" w:rsidR="00594A24" w:rsidRDefault="00594A24" w:rsidP="00B85654">
      <w:pPr>
        <w:spacing w:after="0"/>
        <w:ind w:left="0"/>
      </w:pPr>
      <w:r>
        <w:separator/>
      </w:r>
    </w:p>
  </w:footnote>
  <w:footnote w:type="continuationSeparator" w:id="0">
    <w:p w14:paraId="545B5396" w14:textId="77777777" w:rsidR="00594A24" w:rsidRDefault="00594A24" w:rsidP="00DF52FC">
      <w:pPr>
        <w:spacing w:after="0"/>
        <w:ind w:left="0"/>
      </w:pPr>
      <w:r>
        <w:continuationSeparator/>
      </w:r>
    </w:p>
  </w:footnote>
  <w:footnote w:type="continuationNotice" w:id="1">
    <w:p w14:paraId="4D7E79BA" w14:textId="77777777" w:rsidR="00594A24" w:rsidRPr="005675E1" w:rsidRDefault="00594A24" w:rsidP="00B85654">
      <w:pPr>
        <w:pStyle w:val="Tbls"/>
        <w:spacing w:before="0"/>
      </w:pPr>
    </w:p>
  </w:footnote>
  <w:footnote w:id="2">
    <w:p w14:paraId="56566BCA" w14:textId="77777777" w:rsidR="00594A24" w:rsidRPr="00487236" w:rsidRDefault="00594A24" w:rsidP="00487236">
      <w:pPr>
        <w:spacing w:after="0"/>
        <w:ind w:left="0"/>
        <w:rPr>
          <w:sz w:val="16"/>
          <w:szCs w:val="16"/>
        </w:rPr>
      </w:pPr>
      <w:r>
        <w:rPr>
          <w:rStyle w:val="FootnoteReference"/>
        </w:rPr>
        <w:footnoteRef/>
      </w:r>
      <w:r>
        <w:t xml:space="preserve"> </w:t>
      </w:r>
      <w:r w:rsidRPr="00487236">
        <w:rPr>
          <w:sz w:val="16"/>
          <w:szCs w:val="16"/>
        </w:rPr>
        <w:t xml:space="preserve">Figure 1, p13, Helen Byomire Ndagije, Leonard Manirakiza, Dan Kajungu, Edward Galiwango, Donna Kusemererwa, Sten Olsson, Anne Spinewine, Niko Speybroeck (May 9 2019), </w:t>
      </w:r>
      <w:r w:rsidRPr="00487236">
        <w:rPr>
          <w:i/>
          <w:sz w:val="16"/>
          <w:szCs w:val="16"/>
        </w:rPr>
        <w:t>The effect of community dialogues and sensitization on patient reporting of adverse events in rural Uganda: Uncontrolled before-after study</w:t>
      </w:r>
      <w:r w:rsidRPr="00487236">
        <w:rPr>
          <w:sz w:val="16"/>
          <w:szCs w:val="16"/>
        </w:rPr>
        <w:t>, Plos One. https://doi.org/10.1371/journal.pone.0203721</w:t>
      </w:r>
    </w:p>
    <w:p w14:paraId="4C71F8C0" w14:textId="77777777" w:rsidR="00594A24" w:rsidRPr="00487236" w:rsidRDefault="00594A2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0C8D" w14:textId="7F014C50" w:rsidR="00594A24" w:rsidRPr="00DF52FC" w:rsidRDefault="00594A24" w:rsidP="002A5113">
    <w:pPr>
      <w:pStyle w:val="Header"/>
    </w:pPr>
    <w:r>
      <w:rPr>
        <w:rFonts w:ascii="Calibri" w:hAnsi="Calibri" w:cs="Calibri"/>
        <w:b/>
        <w:noProof/>
        <w:szCs w:val="28"/>
        <w:lang w:eastAsia="en-GB"/>
      </w:rPr>
      <w:drawing>
        <wp:inline distT="0" distB="0" distL="0" distR="0" wp14:anchorId="5AA78802" wp14:editId="68199229">
          <wp:extent cx="513497" cy="457200"/>
          <wp:effectExtent l="0" t="0" r="1270" b="0"/>
          <wp:docPr id="3" name="Picture 3" descr="C:\Users\MZW\Documents\CIOMS_Setup\Templates\cioms-logo-70y\Black_an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W\Documents\CIOMS_Setup\Templates\cioms-logo-70y\Black_anni.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13497" cy="457200"/>
                  </a:xfrm>
                  <a:prstGeom prst="rect">
                    <a:avLst/>
                  </a:prstGeom>
                  <a:noFill/>
                  <a:ln>
                    <a:noFill/>
                  </a:ln>
                </pic:spPr>
              </pic:pic>
            </a:graphicData>
          </a:graphic>
        </wp:inline>
      </w:drawing>
    </w:r>
    <w:r>
      <w:tab/>
    </w:r>
    <w:r w:rsidRPr="00DF52FC">
      <w:t xml:space="preserve">CIOMS Working Group on </w:t>
    </w:r>
    <w:r>
      <w:t>Patient Involvement in Development and Safe Use of Medicines</w:t>
    </w:r>
  </w:p>
  <w:p w14:paraId="12CF2D1B" w14:textId="37843526" w:rsidR="00594A24" w:rsidRDefault="00594A24" w:rsidP="001A49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E4A1" w14:textId="77777777" w:rsidR="00594A24" w:rsidRPr="003209EB" w:rsidRDefault="00594A24" w:rsidP="006C276E">
    <w:pPr>
      <w:ind w:left="0"/>
      <w:jc w:val="center"/>
    </w:pPr>
    <w:r w:rsidRPr="003209EB">
      <w:t>Council for International Organizations of Medical Sciences</w:t>
    </w:r>
  </w:p>
  <w:p w14:paraId="0CE5BFDF" w14:textId="77777777" w:rsidR="00594A24" w:rsidRDefault="00594A24" w:rsidP="006C276E">
    <w:pPr>
      <w:ind w:left="0"/>
      <w:jc w:val="center"/>
    </w:pPr>
    <w:r>
      <w:rPr>
        <w:noProof/>
        <w:lang w:eastAsia="en-GB"/>
      </w:rPr>
      <w:drawing>
        <wp:inline distT="0" distB="0" distL="0" distR="0" wp14:anchorId="50896479" wp14:editId="41E0562A">
          <wp:extent cx="1026994" cy="914400"/>
          <wp:effectExtent l="0" t="0" r="1905" b="0"/>
          <wp:docPr id="1" name="Picture 1" descr="C:\Users\MZW\Documents\CIOMS_Setup\Templates\cioms-logo-70y\Black_an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W\Documents\CIOMS_Setup\Templates\cioms-logo-70y\Black_an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994" cy="914400"/>
                  </a:xfrm>
                  <a:prstGeom prst="rect">
                    <a:avLst/>
                  </a:prstGeom>
                  <a:noFill/>
                  <a:ln>
                    <a:noFill/>
                  </a:ln>
                </pic:spPr>
              </pic:pic>
            </a:graphicData>
          </a:graphic>
        </wp:inline>
      </w:drawing>
    </w:r>
  </w:p>
  <w:p w14:paraId="64FE7725" w14:textId="77777777" w:rsidR="00594A24" w:rsidRDefault="00594A24" w:rsidP="001A49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BE"/>
    <w:multiLevelType w:val="hybridMultilevel"/>
    <w:tmpl w:val="B75AA492"/>
    <w:lvl w:ilvl="0" w:tplc="040C0003">
      <w:start w:val="1"/>
      <w:numFmt w:val="bullet"/>
      <w:lvlText w:val="o"/>
      <w:lvlJc w:val="left"/>
      <w:pPr>
        <w:ind w:left="786" w:hanging="360"/>
      </w:pPr>
      <w:rPr>
        <w:rFonts w:ascii="Courier New" w:hAnsi="Courier New" w:hint="default"/>
      </w:rPr>
    </w:lvl>
    <w:lvl w:ilvl="1" w:tplc="040C0003" w:tentative="1">
      <w:start w:val="1"/>
      <w:numFmt w:val="bullet"/>
      <w:lvlText w:val="o"/>
      <w:lvlJc w:val="left"/>
      <w:pPr>
        <w:ind w:left="1572" w:hanging="360"/>
      </w:pPr>
      <w:rPr>
        <w:rFonts w:ascii="Courier New" w:hAnsi="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 w15:restartNumberingAfterBreak="0">
    <w:nsid w:val="00AA2F1D"/>
    <w:multiLevelType w:val="hybridMultilevel"/>
    <w:tmpl w:val="69A6826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34641A"/>
    <w:multiLevelType w:val="hybridMultilevel"/>
    <w:tmpl w:val="1EC018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20CF6"/>
    <w:multiLevelType w:val="hybridMultilevel"/>
    <w:tmpl w:val="BB9834FE"/>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5666F"/>
    <w:multiLevelType w:val="hybridMultilevel"/>
    <w:tmpl w:val="547E00BC"/>
    <w:lvl w:ilvl="0" w:tplc="68087E9C">
      <w:start w:val="1"/>
      <w:numFmt w:val="decimal"/>
      <w:pStyle w:val="Nmbrs"/>
      <w:lvlText w:val="%1."/>
      <w:lvlJc w:val="left"/>
      <w:pPr>
        <w:ind w:left="720" w:hanging="360"/>
      </w:pPr>
      <w:rPr>
        <w:rFonts w:hint="default"/>
      </w:rPr>
    </w:lvl>
    <w:lvl w:ilvl="1" w:tplc="34C4D092">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2F2679"/>
    <w:multiLevelType w:val="hybridMultilevel"/>
    <w:tmpl w:val="4610326E"/>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D16C53"/>
    <w:multiLevelType w:val="hybridMultilevel"/>
    <w:tmpl w:val="1F1CEA92"/>
    <w:lvl w:ilvl="0" w:tplc="08090003">
      <w:start w:val="1"/>
      <w:numFmt w:val="bullet"/>
      <w:lvlText w:val="o"/>
      <w:lvlJc w:val="left"/>
      <w:pPr>
        <w:ind w:left="360" w:hanging="360"/>
      </w:pPr>
      <w:rPr>
        <w:rFonts w:ascii="Courier New" w:hAnsi="Courier New" w:cs="Arial" w:hint="default"/>
      </w:rPr>
    </w:lvl>
    <w:lvl w:ilvl="1" w:tplc="08090003">
      <w:start w:val="1"/>
      <w:numFmt w:val="bullet"/>
      <w:lvlText w:val="o"/>
      <w:lvlJc w:val="left"/>
      <w:pPr>
        <w:ind w:left="294" w:hanging="360"/>
      </w:pPr>
      <w:rPr>
        <w:rFonts w:ascii="Courier New" w:hAnsi="Courier New" w:cs="Arial" w:hint="default"/>
      </w:rPr>
    </w:lvl>
    <w:lvl w:ilvl="2" w:tplc="08090005">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Arial"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Arial" w:hint="default"/>
      </w:rPr>
    </w:lvl>
    <w:lvl w:ilvl="8" w:tplc="08090005" w:tentative="1">
      <w:start w:val="1"/>
      <w:numFmt w:val="bullet"/>
      <w:lvlText w:val=""/>
      <w:lvlJc w:val="left"/>
      <w:pPr>
        <w:ind w:left="5334" w:hanging="360"/>
      </w:pPr>
      <w:rPr>
        <w:rFonts w:ascii="Wingdings" w:hAnsi="Wingdings" w:hint="default"/>
      </w:rPr>
    </w:lvl>
  </w:abstractNum>
  <w:abstractNum w:abstractNumId="7" w15:restartNumberingAfterBreak="0">
    <w:nsid w:val="097202A0"/>
    <w:multiLevelType w:val="hybridMultilevel"/>
    <w:tmpl w:val="6D1C5D5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637A0E"/>
    <w:multiLevelType w:val="hybridMultilevel"/>
    <w:tmpl w:val="1BA61CFE"/>
    <w:lvl w:ilvl="0" w:tplc="9DC87F14">
      <w:start w:val="1"/>
      <w:numFmt w:val="bullet"/>
      <w:pStyle w:val="tbl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B2EAC"/>
    <w:multiLevelType w:val="hybridMultilevel"/>
    <w:tmpl w:val="E24C0AD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21020CF"/>
    <w:multiLevelType w:val="hybridMultilevel"/>
    <w:tmpl w:val="DF02F69A"/>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47208D0"/>
    <w:multiLevelType w:val="hybridMultilevel"/>
    <w:tmpl w:val="6F269136"/>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603823"/>
    <w:multiLevelType w:val="hybridMultilevel"/>
    <w:tmpl w:val="534E581A"/>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7C234C"/>
    <w:multiLevelType w:val="hybridMultilevel"/>
    <w:tmpl w:val="A8FE8C78"/>
    <w:lvl w:ilvl="0" w:tplc="08090003">
      <w:start w:val="1"/>
      <w:numFmt w:val="bullet"/>
      <w:lvlText w:val="o"/>
      <w:lvlJc w:val="left"/>
      <w:pPr>
        <w:ind w:left="360" w:hanging="360"/>
      </w:pPr>
      <w:rPr>
        <w:rFonts w:ascii="Courier New" w:hAnsi="Courier New" w:cs="Arial" w:hint="default"/>
      </w:rPr>
    </w:lvl>
    <w:lvl w:ilvl="1" w:tplc="08090003">
      <w:start w:val="1"/>
      <w:numFmt w:val="bullet"/>
      <w:lvlText w:val="o"/>
      <w:lvlJc w:val="left"/>
      <w:pPr>
        <w:ind w:left="294" w:hanging="360"/>
      </w:pPr>
      <w:rPr>
        <w:rFonts w:ascii="Courier New" w:hAnsi="Courier New" w:cs="Arial" w:hint="default"/>
      </w:rPr>
    </w:lvl>
    <w:lvl w:ilvl="2" w:tplc="040C000B">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Arial"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Arial" w:hint="default"/>
      </w:rPr>
    </w:lvl>
    <w:lvl w:ilvl="8" w:tplc="08090005" w:tentative="1">
      <w:start w:val="1"/>
      <w:numFmt w:val="bullet"/>
      <w:lvlText w:val=""/>
      <w:lvlJc w:val="left"/>
      <w:pPr>
        <w:ind w:left="5334" w:hanging="360"/>
      </w:pPr>
      <w:rPr>
        <w:rFonts w:ascii="Wingdings" w:hAnsi="Wingdings" w:hint="default"/>
      </w:rPr>
    </w:lvl>
  </w:abstractNum>
  <w:abstractNum w:abstractNumId="14" w15:restartNumberingAfterBreak="0">
    <w:nsid w:val="1A5F6CA9"/>
    <w:multiLevelType w:val="hybridMultilevel"/>
    <w:tmpl w:val="B11AC62E"/>
    <w:lvl w:ilvl="0" w:tplc="040C0003">
      <w:start w:val="1"/>
      <w:numFmt w:val="bullet"/>
      <w:lvlText w:val="o"/>
      <w:lvlJc w:val="left"/>
      <w:pPr>
        <w:ind w:left="360" w:hanging="360"/>
      </w:pPr>
      <w:rPr>
        <w:rFonts w:ascii="Courier New" w:hAnsi="Courier New"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D910C25"/>
    <w:multiLevelType w:val="hybridMultilevel"/>
    <w:tmpl w:val="2C727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9809EB"/>
    <w:multiLevelType w:val="hybridMultilevel"/>
    <w:tmpl w:val="35CEA640"/>
    <w:lvl w:ilvl="0" w:tplc="040C0003">
      <w:start w:val="1"/>
      <w:numFmt w:val="bullet"/>
      <w:lvlText w:val="o"/>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EBF3575"/>
    <w:multiLevelType w:val="hybridMultilevel"/>
    <w:tmpl w:val="15A4A8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E34B53"/>
    <w:multiLevelType w:val="hybridMultilevel"/>
    <w:tmpl w:val="04744EA2"/>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257E0EBF"/>
    <w:multiLevelType w:val="hybridMultilevel"/>
    <w:tmpl w:val="B2A04F36"/>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833378"/>
    <w:multiLevelType w:val="hybridMultilevel"/>
    <w:tmpl w:val="5DC6E35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92B0EE0"/>
    <w:multiLevelType w:val="hybridMultilevel"/>
    <w:tmpl w:val="AA003094"/>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13F6B4E"/>
    <w:multiLevelType w:val="hybridMultilevel"/>
    <w:tmpl w:val="D34EEE34"/>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17170C6"/>
    <w:multiLevelType w:val="hybridMultilevel"/>
    <w:tmpl w:val="96A00CE4"/>
    <w:lvl w:ilvl="0" w:tplc="08090003">
      <w:start w:val="1"/>
      <w:numFmt w:val="bullet"/>
      <w:lvlText w:val="o"/>
      <w:lvlJc w:val="left"/>
      <w:pPr>
        <w:ind w:left="360" w:hanging="360"/>
      </w:pPr>
      <w:rPr>
        <w:rFonts w:ascii="Courier New" w:hAnsi="Courier New" w:cs="Aria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C382D"/>
    <w:multiLevelType w:val="hybridMultilevel"/>
    <w:tmpl w:val="94923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9A6123"/>
    <w:multiLevelType w:val="hybridMultilevel"/>
    <w:tmpl w:val="9334A0BE"/>
    <w:lvl w:ilvl="0" w:tplc="300A5022">
      <w:start w:val="1"/>
      <w:numFmt w:val="decimal"/>
      <w:pStyle w:val="Heading5"/>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6" w15:restartNumberingAfterBreak="0">
    <w:nsid w:val="3503007E"/>
    <w:multiLevelType w:val="hybridMultilevel"/>
    <w:tmpl w:val="44889E3C"/>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5A7731F"/>
    <w:multiLevelType w:val="hybridMultilevel"/>
    <w:tmpl w:val="7FD209F0"/>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6C314E4"/>
    <w:multiLevelType w:val="hybridMultilevel"/>
    <w:tmpl w:val="594AEF20"/>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7642BD7"/>
    <w:multiLevelType w:val="hybridMultilevel"/>
    <w:tmpl w:val="3E26A206"/>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387929F9"/>
    <w:multiLevelType w:val="hybridMultilevel"/>
    <w:tmpl w:val="BBC4E1D4"/>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5A38E2"/>
    <w:multiLevelType w:val="hybridMultilevel"/>
    <w:tmpl w:val="04D84B68"/>
    <w:lvl w:ilvl="0" w:tplc="040C0003">
      <w:start w:val="1"/>
      <w:numFmt w:val="bullet"/>
      <w:lvlText w:val="o"/>
      <w:lvlJc w:val="left"/>
      <w:pPr>
        <w:ind w:left="1146" w:hanging="360"/>
      </w:pPr>
      <w:rPr>
        <w:rFonts w:ascii="Courier New" w:hAnsi="Courier New" w:hint="default"/>
      </w:rPr>
    </w:lvl>
    <w:lvl w:ilvl="1" w:tplc="040C0003">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3B626568"/>
    <w:multiLevelType w:val="hybridMultilevel"/>
    <w:tmpl w:val="0B52CB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D57690"/>
    <w:multiLevelType w:val="hybridMultilevel"/>
    <w:tmpl w:val="8384CF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D3107F"/>
    <w:multiLevelType w:val="hybridMultilevel"/>
    <w:tmpl w:val="5DB8E340"/>
    <w:lvl w:ilvl="0" w:tplc="040C0003">
      <w:start w:val="1"/>
      <w:numFmt w:val="bullet"/>
      <w:lvlText w:val="o"/>
      <w:lvlJc w:val="left"/>
      <w:pPr>
        <w:ind w:left="1080" w:hanging="360"/>
      </w:pPr>
      <w:rPr>
        <w:rFonts w:ascii="Courier New" w:hAnsi="Courier New"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3E837257"/>
    <w:multiLevelType w:val="hybridMultilevel"/>
    <w:tmpl w:val="ACDE4D6A"/>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29350A4"/>
    <w:multiLevelType w:val="hybridMultilevel"/>
    <w:tmpl w:val="E8EE89DA"/>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97269AF"/>
    <w:multiLevelType w:val="hybridMultilevel"/>
    <w:tmpl w:val="4FAE4D1A"/>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E5E3224"/>
    <w:multiLevelType w:val="hybridMultilevel"/>
    <w:tmpl w:val="9E107B9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EEF7012"/>
    <w:multiLevelType w:val="hybridMultilevel"/>
    <w:tmpl w:val="855E10FC"/>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27524DE"/>
    <w:multiLevelType w:val="hybridMultilevel"/>
    <w:tmpl w:val="FD403A28"/>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B45EDD"/>
    <w:multiLevelType w:val="hybridMultilevel"/>
    <w:tmpl w:val="25EA0BB6"/>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56124ED"/>
    <w:multiLevelType w:val="hybridMultilevel"/>
    <w:tmpl w:val="A9F6CF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5B01615"/>
    <w:multiLevelType w:val="hybridMultilevel"/>
    <w:tmpl w:val="14E05A6A"/>
    <w:lvl w:ilvl="0" w:tplc="040C0003">
      <w:start w:val="1"/>
      <w:numFmt w:val="bullet"/>
      <w:lvlText w:val="o"/>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95E2584"/>
    <w:multiLevelType w:val="hybridMultilevel"/>
    <w:tmpl w:val="F66E901C"/>
    <w:lvl w:ilvl="0" w:tplc="040C000F">
      <w:start w:val="1"/>
      <w:numFmt w:val="decimal"/>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5" w15:restartNumberingAfterBreak="0">
    <w:nsid w:val="5D7F084B"/>
    <w:multiLevelType w:val="hybridMultilevel"/>
    <w:tmpl w:val="483CA508"/>
    <w:lvl w:ilvl="0" w:tplc="9BBAB87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B70197"/>
    <w:multiLevelType w:val="hybridMultilevel"/>
    <w:tmpl w:val="50ECE19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DB77148"/>
    <w:multiLevelType w:val="hybridMultilevel"/>
    <w:tmpl w:val="0EFE8C32"/>
    <w:lvl w:ilvl="0" w:tplc="040C0003">
      <w:start w:val="1"/>
      <w:numFmt w:val="bullet"/>
      <w:lvlText w:val="o"/>
      <w:lvlJc w:val="left"/>
      <w:pPr>
        <w:ind w:left="1146" w:hanging="360"/>
      </w:pPr>
      <w:rPr>
        <w:rFonts w:ascii="Courier New" w:hAnsi="Courier New" w:hint="default"/>
      </w:rPr>
    </w:lvl>
    <w:lvl w:ilvl="1" w:tplc="040C0003">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8" w15:restartNumberingAfterBreak="0">
    <w:nsid w:val="5DC23491"/>
    <w:multiLevelType w:val="hybridMultilevel"/>
    <w:tmpl w:val="B208654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2535F87"/>
    <w:multiLevelType w:val="multilevel"/>
    <w:tmpl w:val="15AA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593323"/>
    <w:multiLevelType w:val="hybridMultilevel"/>
    <w:tmpl w:val="080AD33A"/>
    <w:lvl w:ilvl="0" w:tplc="384646C8">
      <w:start w:val="1"/>
      <w:numFmt w:val="decimal"/>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51" w15:restartNumberingAfterBreak="0">
    <w:nsid w:val="647C256C"/>
    <w:multiLevelType w:val="hybridMultilevel"/>
    <w:tmpl w:val="6248CFF6"/>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55F3447"/>
    <w:multiLevelType w:val="hybridMultilevel"/>
    <w:tmpl w:val="8F8C5AA2"/>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80543B2"/>
    <w:multiLevelType w:val="hybridMultilevel"/>
    <w:tmpl w:val="A956C4FA"/>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680D0A03"/>
    <w:multiLevelType w:val="hybridMultilevel"/>
    <w:tmpl w:val="B10EF71E"/>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D52CAC"/>
    <w:multiLevelType w:val="multilevel"/>
    <w:tmpl w:val="7710208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BAD1237"/>
    <w:multiLevelType w:val="hybridMultilevel"/>
    <w:tmpl w:val="16645DE2"/>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C1247F8"/>
    <w:multiLevelType w:val="hybridMultilevel"/>
    <w:tmpl w:val="718C8A00"/>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D384952"/>
    <w:multiLevelType w:val="hybridMultilevel"/>
    <w:tmpl w:val="0B88D138"/>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9" w15:restartNumberingAfterBreak="0">
    <w:nsid w:val="70EE1C8A"/>
    <w:multiLevelType w:val="hybridMultilevel"/>
    <w:tmpl w:val="2ECEE064"/>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70FC4539"/>
    <w:multiLevelType w:val="hybridMultilevel"/>
    <w:tmpl w:val="C3EE1592"/>
    <w:lvl w:ilvl="0" w:tplc="040C0003">
      <w:start w:val="1"/>
      <w:numFmt w:val="bullet"/>
      <w:lvlText w:val="o"/>
      <w:lvlJc w:val="left"/>
      <w:pPr>
        <w:ind w:left="1146" w:hanging="360"/>
      </w:pPr>
      <w:rPr>
        <w:rFonts w:ascii="Courier New" w:hAnsi="Courier New"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1" w15:restartNumberingAfterBreak="0">
    <w:nsid w:val="71D12C0E"/>
    <w:multiLevelType w:val="hybridMultilevel"/>
    <w:tmpl w:val="C6982F4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722F5286"/>
    <w:multiLevelType w:val="hybridMultilevel"/>
    <w:tmpl w:val="A95234E2"/>
    <w:lvl w:ilvl="0" w:tplc="08090003">
      <w:start w:val="1"/>
      <w:numFmt w:val="bullet"/>
      <w:lvlText w:val="o"/>
      <w:lvlJc w:val="left"/>
      <w:pPr>
        <w:ind w:left="786" w:hanging="360"/>
      </w:pPr>
      <w:rPr>
        <w:rFonts w:ascii="Courier New" w:hAnsi="Courier New"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3" w15:restartNumberingAfterBreak="0">
    <w:nsid w:val="768F1EA2"/>
    <w:multiLevelType w:val="hybridMultilevel"/>
    <w:tmpl w:val="D57EC912"/>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15:restartNumberingAfterBreak="0">
    <w:nsid w:val="7A1E11E0"/>
    <w:multiLevelType w:val="hybridMultilevel"/>
    <w:tmpl w:val="ED684D02"/>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7C437C51"/>
    <w:multiLevelType w:val="hybridMultilevel"/>
    <w:tmpl w:val="93C6C1BA"/>
    <w:lvl w:ilvl="0" w:tplc="CB1EB642">
      <w:start w:val="1"/>
      <w:numFmt w:val="bullet"/>
      <w:pStyle w:val="Blts"/>
      <w:lvlText w:val=""/>
      <w:lvlJc w:val="left"/>
      <w:pPr>
        <w:ind w:left="720" w:hanging="360"/>
      </w:pPr>
      <w:rPr>
        <w:rFonts w:ascii="Symbol" w:hAnsi="Symbol" w:hint="default"/>
      </w:rPr>
    </w:lvl>
    <w:lvl w:ilvl="1" w:tplc="742C2118">
      <w:start w:val="1"/>
      <w:numFmt w:val="bullet"/>
      <w:pStyle w:val="Blts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F345353"/>
    <w:multiLevelType w:val="hybridMultilevel"/>
    <w:tmpl w:val="C4B6137A"/>
    <w:lvl w:ilvl="0" w:tplc="08090003">
      <w:start w:val="1"/>
      <w:numFmt w:val="bullet"/>
      <w:lvlText w:val="o"/>
      <w:lvlJc w:val="left"/>
      <w:pPr>
        <w:ind w:left="360" w:hanging="360"/>
      </w:pPr>
      <w:rPr>
        <w:rFonts w:ascii="Courier New" w:hAnsi="Courier New" w:cs="Aria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45"/>
  </w:num>
  <w:num w:numId="3">
    <w:abstractNumId w:val="25"/>
  </w:num>
  <w:num w:numId="4">
    <w:abstractNumId w:val="8"/>
  </w:num>
  <w:num w:numId="5">
    <w:abstractNumId w:val="4"/>
  </w:num>
  <w:num w:numId="6">
    <w:abstractNumId w:val="50"/>
  </w:num>
  <w:num w:numId="7">
    <w:abstractNumId w:val="62"/>
  </w:num>
  <w:num w:numId="8">
    <w:abstractNumId w:val="52"/>
  </w:num>
  <w:num w:numId="9">
    <w:abstractNumId w:val="46"/>
  </w:num>
  <w:num w:numId="10">
    <w:abstractNumId w:val="35"/>
  </w:num>
  <w:num w:numId="11">
    <w:abstractNumId w:val="44"/>
  </w:num>
  <w:num w:numId="12">
    <w:abstractNumId w:val="31"/>
  </w:num>
  <w:num w:numId="13">
    <w:abstractNumId w:val="0"/>
  </w:num>
  <w:num w:numId="14">
    <w:abstractNumId w:val="34"/>
  </w:num>
  <w:num w:numId="15">
    <w:abstractNumId w:val="5"/>
  </w:num>
  <w:num w:numId="16">
    <w:abstractNumId w:val="66"/>
  </w:num>
  <w:num w:numId="17">
    <w:abstractNumId w:val="23"/>
  </w:num>
  <w:num w:numId="18">
    <w:abstractNumId w:val="11"/>
  </w:num>
  <w:num w:numId="19">
    <w:abstractNumId w:val="22"/>
  </w:num>
  <w:num w:numId="20">
    <w:abstractNumId w:val="38"/>
  </w:num>
  <w:num w:numId="21">
    <w:abstractNumId w:val="47"/>
  </w:num>
  <w:num w:numId="22">
    <w:abstractNumId w:val="43"/>
  </w:num>
  <w:num w:numId="23">
    <w:abstractNumId w:val="60"/>
  </w:num>
  <w:num w:numId="24">
    <w:abstractNumId w:val="58"/>
  </w:num>
  <w:num w:numId="25">
    <w:abstractNumId w:val="18"/>
  </w:num>
  <w:num w:numId="26">
    <w:abstractNumId w:val="16"/>
  </w:num>
  <w:num w:numId="27">
    <w:abstractNumId w:val="14"/>
  </w:num>
  <w:num w:numId="28">
    <w:abstractNumId w:val="1"/>
  </w:num>
  <w:num w:numId="29">
    <w:abstractNumId w:val="9"/>
  </w:num>
  <w:num w:numId="30">
    <w:abstractNumId w:val="64"/>
  </w:num>
  <w:num w:numId="31">
    <w:abstractNumId w:val="27"/>
  </w:num>
  <w:num w:numId="32">
    <w:abstractNumId w:val="7"/>
  </w:num>
  <w:num w:numId="33">
    <w:abstractNumId w:val="41"/>
  </w:num>
  <w:num w:numId="34">
    <w:abstractNumId w:val="61"/>
  </w:num>
  <w:num w:numId="35">
    <w:abstractNumId w:val="28"/>
  </w:num>
  <w:num w:numId="36">
    <w:abstractNumId w:val="39"/>
  </w:num>
  <w:num w:numId="37">
    <w:abstractNumId w:val="48"/>
  </w:num>
  <w:num w:numId="38">
    <w:abstractNumId w:val="10"/>
  </w:num>
  <w:num w:numId="39">
    <w:abstractNumId w:val="21"/>
  </w:num>
  <w:num w:numId="40">
    <w:abstractNumId w:val="37"/>
  </w:num>
  <w:num w:numId="41">
    <w:abstractNumId w:val="57"/>
  </w:num>
  <w:num w:numId="42">
    <w:abstractNumId w:val="54"/>
  </w:num>
  <w:num w:numId="43">
    <w:abstractNumId w:val="6"/>
  </w:num>
  <w:num w:numId="44">
    <w:abstractNumId w:val="13"/>
  </w:num>
  <w:num w:numId="45">
    <w:abstractNumId w:val="30"/>
  </w:num>
  <w:num w:numId="46">
    <w:abstractNumId w:val="3"/>
  </w:num>
  <w:num w:numId="47">
    <w:abstractNumId w:val="63"/>
  </w:num>
  <w:num w:numId="48">
    <w:abstractNumId w:val="15"/>
  </w:num>
  <w:num w:numId="49">
    <w:abstractNumId w:val="53"/>
  </w:num>
  <w:num w:numId="50">
    <w:abstractNumId w:val="29"/>
  </w:num>
  <w:num w:numId="51">
    <w:abstractNumId w:val="51"/>
  </w:num>
  <w:num w:numId="52">
    <w:abstractNumId w:val="19"/>
  </w:num>
  <w:num w:numId="53">
    <w:abstractNumId w:val="56"/>
  </w:num>
  <w:num w:numId="54">
    <w:abstractNumId w:val="12"/>
  </w:num>
  <w:num w:numId="55">
    <w:abstractNumId w:val="40"/>
  </w:num>
  <w:num w:numId="56">
    <w:abstractNumId w:val="2"/>
  </w:num>
  <w:num w:numId="57">
    <w:abstractNumId w:val="26"/>
  </w:num>
  <w:num w:numId="58">
    <w:abstractNumId w:val="59"/>
  </w:num>
  <w:num w:numId="59">
    <w:abstractNumId w:val="36"/>
  </w:num>
  <w:num w:numId="60">
    <w:abstractNumId w:val="20"/>
  </w:num>
  <w:num w:numId="61">
    <w:abstractNumId w:val="33"/>
  </w:num>
  <w:num w:numId="62">
    <w:abstractNumId w:val="55"/>
  </w:num>
  <w:num w:numId="63">
    <w:abstractNumId w:val="32"/>
  </w:num>
  <w:num w:numId="64">
    <w:abstractNumId w:val="49"/>
  </w:num>
  <w:num w:numId="65">
    <w:abstractNumId w:val="17"/>
  </w:num>
  <w:num w:numId="66">
    <w:abstractNumId w:val="42"/>
  </w:num>
  <w:num w:numId="67">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F0"/>
    <w:rsid w:val="000008BA"/>
    <w:rsid w:val="00000A6E"/>
    <w:rsid w:val="00001173"/>
    <w:rsid w:val="000011AB"/>
    <w:rsid w:val="0000146D"/>
    <w:rsid w:val="00001495"/>
    <w:rsid w:val="000018F1"/>
    <w:rsid w:val="00001EB0"/>
    <w:rsid w:val="000023F6"/>
    <w:rsid w:val="000035F5"/>
    <w:rsid w:val="00003BE2"/>
    <w:rsid w:val="000043BB"/>
    <w:rsid w:val="00004981"/>
    <w:rsid w:val="00004D06"/>
    <w:rsid w:val="00005C80"/>
    <w:rsid w:val="000060F8"/>
    <w:rsid w:val="00006303"/>
    <w:rsid w:val="0000643F"/>
    <w:rsid w:val="00006ADA"/>
    <w:rsid w:val="0000786C"/>
    <w:rsid w:val="000103E6"/>
    <w:rsid w:val="00010E75"/>
    <w:rsid w:val="000117CC"/>
    <w:rsid w:val="000121E6"/>
    <w:rsid w:val="00012549"/>
    <w:rsid w:val="00012ADB"/>
    <w:rsid w:val="00012DD6"/>
    <w:rsid w:val="00012F6F"/>
    <w:rsid w:val="00013622"/>
    <w:rsid w:val="000144A6"/>
    <w:rsid w:val="0001498A"/>
    <w:rsid w:val="00015FCB"/>
    <w:rsid w:val="000167CF"/>
    <w:rsid w:val="00016AAC"/>
    <w:rsid w:val="00017332"/>
    <w:rsid w:val="00017D0B"/>
    <w:rsid w:val="00017DBB"/>
    <w:rsid w:val="00017DDF"/>
    <w:rsid w:val="000202EA"/>
    <w:rsid w:val="000208C9"/>
    <w:rsid w:val="0002198A"/>
    <w:rsid w:val="00023ED4"/>
    <w:rsid w:val="00024BA7"/>
    <w:rsid w:val="00024DB2"/>
    <w:rsid w:val="00024E3E"/>
    <w:rsid w:val="000250A6"/>
    <w:rsid w:val="0002551F"/>
    <w:rsid w:val="00025531"/>
    <w:rsid w:val="00025831"/>
    <w:rsid w:val="00025CCD"/>
    <w:rsid w:val="00026319"/>
    <w:rsid w:val="0002684B"/>
    <w:rsid w:val="00026E80"/>
    <w:rsid w:val="00026E93"/>
    <w:rsid w:val="000275F5"/>
    <w:rsid w:val="00027B7A"/>
    <w:rsid w:val="00027CF1"/>
    <w:rsid w:val="00027FD3"/>
    <w:rsid w:val="0003176B"/>
    <w:rsid w:val="000317AB"/>
    <w:rsid w:val="00031DE3"/>
    <w:rsid w:val="000326F2"/>
    <w:rsid w:val="00033465"/>
    <w:rsid w:val="000337BD"/>
    <w:rsid w:val="000338F4"/>
    <w:rsid w:val="00033F10"/>
    <w:rsid w:val="00034BBF"/>
    <w:rsid w:val="00034E4A"/>
    <w:rsid w:val="00034F28"/>
    <w:rsid w:val="00035028"/>
    <w:rsid w:val="000352D8"/>
    <w:rsid w:val="00035E2D"/>
    <w:rsid w:val="00036881"/>
    <w:rsid w:val="00036ABD"/>
    <w:rsid w:val="00036D8A"/>
    <w:rsid w:val="00040A4C"/>
    <w:rsid w:val="00041629"/>
    <w:rsid w:val="00041A1D"/>
    <w:rsid w:val="00041EDB"/>
    <w:rsid w:val="0004391A"/>
    <w:rsid w:val="00043B55"/>
    <w:rsid w:val="00043E62"/>
    <w:rsid w:val="000441D2"/>
    <w:rsid w:val="00045262"/>
    <w:rsid w:val="000454DB"/>
    <w:rsid w:val="000467CD"/>
    <w:rsid w:val="00047179"/>
    <w:rsid w:val="00050B47"/>
    <w:rsid w:val="00050E4E"/>
    <w:rsid w:val="00050E89"/>
    <w:rsid w:val="00051F5C"/>
    <w:rsid w:val="0005230A"/>
    <w:rsid w:val="0005257E"/>
    <w:rsid w:val="000528A0"/>
    <w:rsid w:val="00053710"/>
    <w:rsid w:val="00054D5E"/>
    <w:rsid w:val="00054F95"/>
    <w:rsid w:val="000559CF"/>
    <w:rsid w:val="00055C10"/>
    <w:rsid w:val="00055C2F"/>
    <w:rsid w:val="00055DE9"/>
    <w:rsid w:val="00055ECA"/>
    <w:rsid w:val="00055FE0"/>
    <w:rsid w:val="00056014"/>
    <w:rsid w:val="00056479"/>
    <w:rsid w:val="00056A57"/>
    <w:rsid w:val="00056B92"/>
    <w:rsid w:val="0005766E"/>
    <w:rsid w:val="00060735"/>
    <w:rsid w:val="000618FA"/>
    <w:rsid w:val="00061976"/>
    <w:rsid w:val="00061A71"/>
    <w:rsid w:val="0006215A"/>
    <w:rsid w:val="00062923"/>
    <w:rsid w:val="00062B1F"/>
    <w:rsid w:val="00062CC4"/>
    <w:rsid w:val="00063084"/>
    <w:rsid w:val="00063E6F"/>
    <w:rsid w:val="000647D2"/>
    <w:rsid w:val="000650AC"/>
    <w:rsid w:val="0006513D"/>
    <w:rsid w:val="00065CCF"/>
    <w:rsid w:val="00066D30"/>
    <w:rsid w:val="00067976"/>
    <w:rsid w:val="0007048C"/>
    <w:rsid w:val="00070536"/>
    <w:rsid w:val="00070AC3"/>
    <w:rsid w:val="00071016"/>
    <w:rsid w:val="0007101C"/>
    <w:rsid w:val="0007182D"/>
    <w:rsid w:val="00071EEB"/>
    <w:rsid w:val="00073453"/>
    <w:rsid w:val="00073620"/>
    <w:rsid w:val="000740E7"/>
    <w:rsid w:val="00074280"/>
    <w:rsid w:val="000745FA"/>
    <w:rsid w:val="00074A5A"/>
    <w:rsid w:val="00074AC8"/>
    <w:rsid w:val="00074D31"/>
    <w:rsid w:val="000752B8"/>
    <w:rsid w:val="0007557D"/>
    <w:rsid w:val="0007647A"/>
    <w:rsid w:val="000764A8"/>
    <w:rsid w:val="00077337"/>
    <w:rsid w:val="000800B7"/>
    <w:rsid w:val="000807C7"/>
    <w:rsid w:val="000809E4"/>
    <w:rsid w:val="00081D38"/>
    <w:rsid w:val="000824E2"/>
    <w:rsid w:val="000826E6"/>
    <w:rsid w:val="000836F5"/>
    <w:rsid w:val="00083723"/>
    <w:rsid w:val="00083833"/>
    <w:rsid w:val="000839F9"/>
    <w:rsid w:val="00084005"/>
    <w:rsid w:val="000850F0"/>
    <w:rsid w:val="00085665"/>
    <w:rsid w:val="0008568E"/>
    <w:rsid w:val="00085F38"/>
    <w:rsid w:val="0008764A"/>
    <w:rsid w:val="00090F7F"/>
    <w:rsid w:val="000918EB"/>
    <w:rsid w:val="00091C9E"/>
    <w:rsid w:val="00091EBB"/>
    <w:rsid w:val="000923BF"/>
    <w:rsid w:val="0009250C"/>
    <w:rsid w:val="00092991"/>
    <w:rsid w:val="00092E86"/>
    <w:rsid w:val="00093DD8"/>
    <w:rsid w:val="00094F8F"/>
    <w:rsid w:val="00095530"/>
    <w:rsid w:val="00095B4D"/>
    <w:rsid w:val="00096DD4"/>
    <w:rsid w:val="00097A44"/>
    <w:rsid w:val="000A1494"/>
    <w:rsid w:val="000A2277"/>
    <w:rsid w:val="000A2F61"/>
    <w:rsid w:val="000A41B3"/>
    <w:rsid w:val="000A482B"/>
    <w:rsid w:val="000A4D32"/>
    <w:rsid w:val="000A52D5"/>
    <w:rsid w:val="000A5750"/>
    <w:rsid w:val="000A58B1"/>
    <w:rsid w:val="000A5A9C"/>
    <w:rsid w:val="000A5B31"/>
    <w:rsid w:val="000A5C7A"/>
    <w:rsid w:val="000A6731"/>
    <w:rsid w:val="000A6D9A"/>
    <w:rsid w:val="000A7068"/>
    <w:rsid w:val="000B0DEE"/>
    <w:rsid w:val="000B0ECC"/>
    <w:rsid w:val="000B1084"/>
    <w:rsid w:val="000B1537"/>
    <w:rsid w:val="000B1F4A"/>
    <w:rsid w:val="000B2A1A"/>
    <w:rsid w:val="000B2B03"/>
    <w:rsid w:val="000B3B15"/>
    <w:rsid w:val="000B3F97"/>
    <w:rsid w:val="000B481F"/>
    <w:rsid w:val="000B49C4"/>
    <w:rsid w:val="000B58D3"/>
    <w:rsid w:val="000B5BD9"/>
    <w:rsid w:val="000B6DB0"/>
    <w:rsid w:val="000B71EB"/>
    <w:rsid w:val="000B790A"/>
    <w:rsid w:val="000C03A0"/>
    <w:rsid w:val="000C10C3"/>
    <w:rsid w:val="000C1454"/>
    <w:rsid w:val="000C1458"/>
    <w:rsid w:val="000C1C20"/>
    <w:rsid w:val="000C208F"/>
    <w:rsid w:val="000C2665"/>
    <w:rsid w:val="000C2819"/>
    <w:rsid w:val="000C2BCD"/>
    <w:rsid w:val="000C2C6C"/>
    <w:rsid w:val="000C3BD5"/>
    <w:rsid w:val="000C3D53"/>
    <w:rsid w:val="000C5CFE"/>
    <w:rsid w:val="000C5DF6"/>
    <w:rsid w:val="000C6591"/>
    <w:rsid w:val="000C6F7C"/>
    <w:rsid w:val="000C7718"/>
    <w:rsid w:val="000C7C49"/>
    <w:rsid w:val="000C7F4B"/>
    <w:rsid w:val="000D0191"/>
    <w:rsid w:val="000D0A8B"/>
    <w:rsid w:val="000D139B"/>
    <w:rsid w:val="000D193B"/>
    <w:rsid w:val="000D23CB"/>
    <w:rsid w:val="000D472A"/>
    <w:rsid w:val="000D60B9"/>
    <w:rsid w:val="000D6760"/>
    <w:rsid w:val="000D6875"/>
    <w:rsid w:val="000D6977"/>
    <w:rsid w:val="000D6A1B"/>
    <w:rsid w:val="000D6AE5"/>
    <w:rsid w:val="000D7F5E"/>
    <w:rsid w:val="000E2064"/>
    <w:rsid w:val="000E25CB"/>
    <w:rsid w:val="000E359F"/>
    <w:rsid w:val="000E45B6"/>
    <w:rsid w:val="000E4877"/>
    <w:rsid w:val="000E49D4"/>
    <w:rsid w:val="000E4A98"/>
    <w:rsid w:val="000E4FB7"/>
    <w:rsid w:val="000E5093"/>
    <w:rsid w:val="000E54D8"/>
    <w:rsid w:val="000E5B95"/>
    <w:rsid w:val="000E5DD9"/>
    <w:rsid w:val="000E6A4C"/>
    <w:rsid w:val="000E6F17"/>
    <w:rsid w:val="000E73F9"/>
    <w:rsid w:val="000E7A9D"/>
    <w:rsid w:val="000F0347"/>
    <w:rsid w:val="000F11ED"/>
    <w:rsid w:val="000F191A"/>
    <w:rsid w:val="000F1A2B"/>
    <w:rsid w:val="000F23B8"/>
    <w:rsid w:val="000F3116"/>
    <w:rsid w:val="000F4AAB"/>
    <w:rsid w:val="000F4AF9"/>
    <w:rsid w:val="000F7643"/>
    <w:rsid w:val="000F7919"/>
    <w:rsid w:val="000F7E0D"/>
    <w:rsid w:val="000F7F64"/>
    <w:rsid w:val="0010012D"/>
    <w:rsid w:val="001004B9"/>
    <w:rsid w:val="00100C2A"/>
    <w:rsid w:val="00101462"/>
    <w:rsid w:val="001017D2"/>
    <w:rsid w:val="00102101"/>
    <w:rsid w:val="0010232E"/>
    <w:rsid w:val="00102733"/>
    <w:rsid w:val="0010280E"/>
    <w:rsid w:val="00102A5B"/>
    <w:rsid w:val="00103095"/>
    <w:rsid w:val="00103EF2"/>
    <w:rsid w:val="00104051"/>
    <w:rsid w:val="001041BA"/>
    <w:rsid w:val="001042A7"/>
    <w:rsid w:val="00104B23"/>
    <w:rsid w:val="00104FC9"/>
    <w:rsid w:val="00107049"/>
    <w:rsid w:val="00107623"/>
    <w:rsid w:val="00110233"/>
    <w:rsid w:val="001103DA"/>
    <w:rsid w:val="0011044E"/>
    <w:rsid w:val="00110FE3"/>
    <w:rsid w:val="001117AD"/>
    <w:rsid w:val="00111830"/>
    <w:rsid w:val="0011242B"/>
    <w:rsid w:val="00112BE7"/>
    <w:rsid w:val="001130B7"/>
    <w:rsid w:val="00113270"/>
    <w:rsid w:val="00113AE5"/>
    <w:rsid w:val="00113AE7"/>
    <w:rsid w:val="00114C6D"/>
    <w:rsid w:val="00114CBE"/>
    <w:rsid w:val="00115FD8"/>
    <w:rsid w:val="001167F1"/>
    <w:rsid w:val="00120902"/>
    <w:rsid w:val="00120A52"/>
    <w:rsid w:val="00122065"/>
    <w:rsid w:val="001222E4"/>
    <w:rsid w:val="00122A2E"/>
    <w:rsid w:val="00122B07"/>
    <w:rsid w:val="00122BF3"/>
    <w:rsid w:val="0012374F"/>
    <w:rsid w:val="001239E2"/>
    <w:rsid w:val="00123FF3"/>
    <w:rsid w:val="00124F1D"/>
    <w:rsid w:val="001258EC"/>
    <w:rsid w:val="00126D5C"/>
    <w:rsid w:val="00127007"/>
    <w:rsid w:val="00127974"/>
    <w:rsid w:val="001305C0"/>
    <w:rsid w:val="001308E1"/>
    <w:rsid w:val="00130E8B"/>
    <w:rsid w:val="00130F7D"/>
    <w:rsid w:val="001313AA"/>
    <w:rsid w:val="00131B74"/>
    <w:rsid w:val="00132D86"/>
    <w:rsid w:val="001331C1"/>
    <w:rsid w:val="00133BC4"/>
    <w:rsid w:val="0013482E"/>
    <w:rsid w:val="001348C8"/>
    <w:rsid w:val="00134973"/>
    <w:rsid w:val="00135158"/>
    <w:rsid w:val="001355B7"/>
    <w:rsid w:val="00135889"/>
    <w:rsid w:val="00136168"/>
    <w:rsid w:val="00136ECA"/>
    <w:rsid w:val="00140F98"/>
    <w:rsid w:val="00140FC0"/>
    <w:rsid w:val="001411A3"/>
    <w:rsid w:val="001425B0"/>
    <w:rsid w:val="0014263F"/>
    <w:rsid w:val="00142E5E"/>
    <w:rsid w:val="00143A7D"/>
    <w:rsid w:val="00143CB3"/>
    <w:rsid w:val="00143D40"/>
    <w:rsid w:val="00143D58"/>
    <w:rsid w:val="00144E99"/>
    <w:rsid w:val="00145410"/>
    <w:rsid w:val="00145A46"/>
    <w:rsid w:val="00146749"/>
    <w:rsid w:val="00146B77"/>
    <w:rsid w:val="00146DB6"/>
    <w:rsid w:val="00147352"/>
    <w:rsid w:val="00147661"/>
    <w:rsid w:val="00147DA1"/>
    <w:rsid w:val="001504F0"/>
    <w:rsid w:val="0015113D"/>
    <w:rsid w:val="00151767"/>
    <w:rsid w:val="00151F36"/>
    <w:rsid w:val="001523C3"/>
    <w:rsid w:val="00152F18"/>
    <w:rsid w:val="00153469"/>
    <w:rsid w:val="00153F83"/>
    <w:rsid w:val="001542E0"/>
    <w:rsid w:val="001543C6"/>
    <w:rsid w:val="00154BCE"/>
    <w:rsid w:val="00154FDC"/>
    <w:rsid w:val="00155A42"/>
    <w:rsid w:val="001566F6"/>
    <w:rsid w:val="00157AFA"/>
    <w:rsid w:val="001602B7"/>
    <w:rsid w:val="00161651"/>
    <w:rsid w:val="00161F6B"/>
    <w:rsid w:val="00161F92"/>
    <w:rsid w:val="00162826"/>
    <w:rsid w:val="001636CF"/>
    <w:rsid w:val="00165BFF"/>
    <w:rsid w:val="00165F3E"/>
    <w:rsid w:val="0016675F"/>
    <w:rsid w:val="001672CA"/>
    <w:rsid w:val="001678B3"/>
    <w:rsid w:val="00167BB0"/>
    <w:rsid w:val="001712DD"/>
    <w:rsid w:val="00171778"/>
    <w:rsid w:val="00171B2A"/>
    <w:rsid w:val="00172209"/>
    <w:rsid w:val="00172902"/>
    <w:rsid w:val="00174F16"/>
    <w:rsid w:val="0017517E"/>
    <w:rsid w:val="0017522A"/>
    <w:rsid w:val="00175424"/>
    <w:rsid w:val="001754C9"/>
    <w:rsid w:val="00175642"/>
    <w:rsid w:val="00175E01"/>
    <w:rsid w:val="0017654E"/>
    <w:rsid w:val="00176761"/>
    <w:rsid w:val="00176939"/>
    <w:rsid w:val="00180338"/>
    <w:rsid w:val="0018049E"/>
    <w:rsid w:val="00180CBA"/>
    <w:rsid w:val="00181AEB"/>
    <w:rsid w:val="00181BC6"/>
    <w:rsid w:val="00182EC1"/>
    <w:rsid w:val="00183ED3"/>
    <w:rsid w:val="0018421F"/>
    <w:rsid w:val="0018461D"/>
    <w:rsid w:val="001848A1"/>
    <w:rsid w:val="0018515D"/>
    <w:rsid w:val="00185D9D"/>
    <w:rsid w:val="00186454"/>
    <w:rsid w:val="00186675"/>
    <w:rsid w:val="00186C9F"/>
    <w:rsid w:val="001870C3"/>
    <w:rsid w:val="001872BB"/>
    <w:rsid w:val="001877C3"/>
    <w:rsid w:val="00187BD1"/>
    <w:rsid w:val="00187DB1"/>
    <w:rsid w:val="00187E62"/>
    <w:rsid w:val="0019012F"/>
    <w:rsid w:val="00190D6A"/>
    <w:rsid w:val="001913F7"/>
    <w:rsid w:val="0019183C"/>
    <w:rsid w:val="00191B48"/>
    <w:rsid w:val="00191E44"/>
    <w:rsid w:val="00191F78"/>
    <w:rsid w:val="00192D67"/>
    <w:rsid w:val="0019335F"/>
    <w:rsid w:val="001946DF"/>
    <w:rsid w:val="00194762"/>
    <w:rsid w:val="00194C23"/>
    <w:rsid w:val="00194CF9"/>
    <w:rsid w:val="00195071"/>
    <w:rsid w:val="001957C5"/>
    <w:rsid w:val="001961BE"/>
    <w:rsid w:val="00196995"/>
    <w:rsid w:val="00196FF3"/>
    <w:rsid w:val="001971FC"/>
    <w:rsid w:val="001A0649"/>
    <w:rsid w:val="001A0C47"/>
    <w:rsid w:val="001A15A4"/>
    <w:rsid w:val="001A1CF2"/>
    <w:rsid w:val="001A28AF"/>
    <w:rsid w:val="001A3480"/>
    <w:rsid w:val="001A3582"/>
    <w:rsid w:val="001A36B4"/>
    <w:rsid w:val="001A3919"/>
    <w:rsid w:val="001A4098"/>
    <w:rsid w:val="001A41DD"/>
    <w:rsid w:val="001A41DE"/>
    <w:rsid w:val="001A4316"/>
    <w:rsid w:val="001A46E9"/>
    <w:rsid w:val="001A49AF"/>
    <w:rsid w:val="001A5530"/>
    <w:rsid w:val="001A5A34"/>
    <w:rsid w:val="001A5A8A"/>
    <w:rsid w:val="001A5E50"/>
    <w:rsid w:val="001A6580"/>
    <w:rsid w:val="001A6DBC"/>
    <w:rsid w:val="001A7056"/>
    <w:rsid w:val="001A729F"/>
    <w:rsid w:val="001A7342"/>
    <w:rsid w:val="001A7394"/>
    <w:rsid w:val="001A7807"/>
    <w:rsid w:val="001A7960"/>
    <w:rsid w:val="001B01B8"/>
    <w:rsid w:val="001B0925"/>
    <w:rsid w:val="001B09A6"/>
    <w:rsid w:val="001B0F5D"/>
    <w:rsid w:val="001B1233"/>
    <w:rsid w:val="001B1581"/>
    <w:rsid w:val="001B27C9"/>
    <w:rsid w:val="001B28F8"/>
    <w:rsid w:val="001B4179"/>
    <w:rsid w:val="001B4903"/>
    <w:rsid w:val="001B4DF8"/>
    <w:rsid w:val="001B4FCA"/>
    <w:rsid w:val="001B5223"/>
    <w:rsid w:val="001B5346"/>
    <w:rsid w:val="001B5F3C"/>
    <w:rsid w:val="001B628E"/>
    <w:rsid w:val="001B6480"/>
    <w:rsid w:val="001B64BD"/>
    <w:rsid w:val="001B6A76"/>
    <w:rsid w:val="001B734E"/>
    <w:rsid w:val="001B79AD"/>
    <w:rsid w:val="001C0748"/>
    <w:rsid w:val="001C0F53"/>
    <w:rsid w:val="001C1207"/>
    <w:rsid w:val="001C24FA"/>
    <w:rsid w:val="001C30C4"/>
    <w:rsid w:val="001C32B0"/>
    <w:rsid w:val="001C331D"/>
    <w:rsid w:val="001C3657"/>
    <w:rsid w:val="001C440D"/>
    <w:rsid w:val="001C4696"/>
    <w:rsid w:val="001C6ECE"/>
    <w:rsid w:val="001C6EEC"/>
    <w:rsid w:val="001C71DE"/>
    <w:rsid w:val="001C74F2"/>
    <w:rsid w:val="001D0531"/>
    <w:rsid w:val="001D2352"/>
    <w:rsid w:val="001D261E"/>
    <w:rsid w:val="001D2768"/>
    <w:rsid w:val="001D28E5"/>
    <w:rsid w:val="001D30C9"/>
    <w:rsid w:val="001D39DE"/>
    <w:rsid w:val="001D3EF3"/>
    <w:rsid w:val="001D450F"/>
    <w:rsid w:val="001D4873"/>
    <w:rsid w:val="001D48E1"/>
    <w:rsid w:val="001D5705"/>
    <w:rsid w:val="001D5DDC"/>
    <w:rsid w:val="001D6B26"/>
    <w:rsid w:val="001D6CB1"/>
    <w:rsid w:val="001D7597"/>
    <w:rsid w:val="001D75B5"/>
    <w:rsid w:val="001D795C"/>
    <w:rsid w:val="001D7B7F"/>
    <w:rsid w:val="001D7F52"/>
    <w:rsid w:val="001E0156"/>
    <w:rsid w:val="001E08D6"/>
    <w:rsid w:val="001E0F73"/>
    <w:rsid w:val="001E1303"/>
    <w:rsid w:val="001E220F"/>
    <w:rsid w:val="001E296F"/>
    <w:rsid w:val="001E2CF8"/>
    <w:rsid w:val="001E2DAA"/>
    <w:rsid w:val="001E35F1"/>
    <w:rsid w:val="001E3F4D"/>
    <w:rsid w:val="001E4FCC"/>
    <w:rsid w:val="001E5195"/>
    <w:rsid w:val="001E5256"/>
    <w:rsid w:val="001E5301"/>
    <w:rsid w:val="001E551B"/>
    <w:rsid w:val="001E5BAC"/>
    <w:rsid w:val="001E5D4E"/>
    <w:rsid w:val="001E60F6"/>
    <w:rsid w:val="001E6481"/>
    <w:rsid w:val="001E77AD"/>
    <w:rsid w:val="001F0D6F"/>
    <w:rsid w:val="001F11A3"/>
    <w:rsid w:val="001F142A"/>
    <w:rsid w:val="001F2952"/>
    <w:rsid w:val="001F33BB"/>
    <w:rsid w:val="001F3526"/>
    <w:rsid w:val="001F3F39"/>
    <w:rsid w:val="001F419B"/>
    <w:rsid w:val="001F451D"/>
    <w:rsid w:val="001F4BD0"/>
    <w:rsid w:val="001F4D72"/>
    <w:rsid w:val="001F5755"/>
    <w:rsid w:val="001F61E3"/>
    <w:rsid w:val="001F6661"/>
    <w:rsid w:val="001F6B9C"/>
    <w:rsid w:val="0020000D"/>
    <w:rsid w:val="00200227"/>
    <w:rsid w:val="00200A14"/>
    <w:rsid w:val="00200C9A"/>
    <w:rsid w:val="002011C6"/>
    <w:rsid w:val="00201772"/>
    <w:rsid w:val="00201ACB"/>
    <w:rsid w:val="0020345F"/>
    <w:rsid w:val="002038AB"/>
    <w:rsid w:val="00204161"/>
    <w:rsid w:val="002041DF"/>
    <w:rsid w:val="00204C59"/>
    <w:rsid w:val="002051A0"/>
    <w:rsid w:val="0020668D"/>
    <w:rsid w:val="002071DA"/>
    <w:rsid w:val="002076ED"/>
    <w:rsid w:val="00207734"/>
    <w:rsid w:val="00207A39"/>
    <w:rsid w:val="00207D4F"/>
    <w:rsid w:val="0021008D"/>
    <w:rsid w:val="002105FC"/>
    <w:rsid w:val="00212063"/>
    <w:rsid w:val="0021228C"/>
    <w:rsid w:val="00213040"/>
    <w:rsid w:val="00213101"/>
    <w:rsid w:val="00213159"/>
    <w:rsid w:val="00213230"/>
    <w:rsid w:val="002137DF"/>
    <w:rsid w:val="00213D3F"/>
    <w:rsid w:val="00213DE6"/>
    <w:rsid w:val="002141E9"/>
    <w:rsid w:val="00214A58"/>
    <w:rsid w:val="00214AB4"/>
    <w:rsid w:val="0021530E"/>
    <w:rsid w:val="002159F0"/>
    <w:rsid w:val="00215F73"/>
    <w:rsid w:val="00216FD8"/>
    <w:rsid w:val="0021703E"/>
    <w:rsid w:val="00217370"/>
    <w:rsid w:val="00220088"/>
    <w:rsid w:val="002205EF"/>
    <w:rsid w:val="0022069B"/>
    <w:rsid w:val="002219F1"/>
    <w:rsid w:val="0022294B"/>
    <w:rsid w:val="00222ADC"/>
    <w:rsid w:val="00222B8B"/>
    <w:rsid w:val="00222CBB"/>
    <w:rsid w:val="002230F2"/>
    <w:rsid w:val="00223FA8"/>
    <w:rsid w:val="002240B6"/>
    <w:rsid w:val="00225329"/>
    <w:rsid w:val="00225D85"/>
    <w:rsid w:val="00225E65"/>
    <w:rsid w:val="002267E7"/>
    <w:rsid w:val="00231003"/>
    <w:rsid w:val="00231CE1"/>
    <w:rsid w:val="00232571"/>
    <w:rsid w:val="00233075"/>
    <w:rsid w:val="002330BA"/>
    <w:rsid w:val="00233F68"/>
    <w:rsid w:val="00235EA2"/>
    <w:rsid w:val="00236167"/>
    <w:rsid w:val="00236524"/>
    <w:rsid w:val="00236671"/>
    <w:rsid w:val="00236BAE"/>
    <w:rsid w:val="00237064"/>
    <w:rsid w:val="00237350"/>
    <w:rsid w:val="0023761D"/>
    <w:rsid w:val="00237B7D"/>
    <w:rsid w:val="00240159"/>
    <w:rsid w:val="002402DA"/>
    <w:rsid w:val="00240D72"/>
    <w:rsid w:val="002416B6"/>
    <w:rsid w:val="00241787"/>
    <w:rsid w:val="00242BB9"/>
    <w:rsid w:val="00244E86"/>
    <w:rsid w:val="002461FE"/>
    <w:rsid w:val="00246226"/>
    <w:rsid w:val="00246795"/>
    <w:rsid w:val="002467B4"/>
    <w:rsid w:val="00247041"/>
    <w:rsid w:val="00247D7F"/>
    <w:rsid w:val="00250E6E"/>
    <w:rsid w:val="002511DB"/>
    <w:rsid w:val="00251968"/>
    <w:rsid w:val="00251CEC"/>
    <w:rsid w:val="00251F25"/>
    <w:rsid w:val="00252241"/>
    <w:rsid w:val="00252822"/>
    <w:rsid w:val="00252DFB"/>
    <w:rsid w:val="00253403"/>
    <w:rsid w:val="0025362E"/>
    <w:rsid w:val="002538D0"/>
    <w:rsid w:val="00254753"/>
    <w:rsid w:val="00254A88"/>
    <w:rsid w:val="00254EC3"/>
    <w:rsid w:val="00254F4D"/>
    <w:rsid w:val="00255806"/>
    <w:rsid w:val="002569FF"/>
    <w:rsid w:val="00261F70"/>
    <w:rsid w:val="00263519"/>
    <w:rsid w:val="002635F9"/>
    <w:rsid w:val="00263665"/>
    <w:rsid w:val="00263B33"/>
    <w:rsid w:val="00263CE6"/>
    <w:rsid w:val="002645CF"/>
    <w:rsid w:val="00264EAE"/>
    <w:rsid w:val="0026546E"/>
    <w:rsid w:val="002654B8"/>
    <w:rsid w:val="00265FE2"/>
    <w:rsid w:val="002667EC"/>
    <w:rsid w:val="002673A0"/>
    <w:rsid w:val="002705AA"/>
    <w:rsid w:val="00270986"/>
    <w:rsid w:val="00271C06"/>
    <w:rsid w:val="00272669"/>
    <w:rsid w:val="00272694"/>
    <w:rsid w:val="00272A65"/>
    <w:rsid w:val="00273484"/>
    <w:rsid w:val="002735BF"/>
    <w:rsid w:val="0027432F"/>
    <w:rsid w:val="00274A69"/>
    <w:rsid w:val="00275792"/>
    <w:rsid w:val="0027589B"/>
    <w:rsid w:val="00275C76"/>
    <w:rsid w:val="00275E0D"/>
    <w:rsid w:val="00275E46"/>
    <w:rsid w:val="002764A5"/>
    <w:rsid w:val="002765AC"/>
    <w:rsid w:val="00276EAB"/>
    <w:rsid w:val="00277DC9"/>
    <w:rsid w:val="0028000D"/>
    <w:rsid w:val="00280150"/>
    <w:rsid w:val="002804F3"/>
    <w:rsid w:val="002816E8"/>
    <w:rsid w:val="00281BA7"/>
    <w:rsid w:val="0028250F"/>
    <w:rsid w:val="002825FF"/>
    <w:rsid w:val="002828F3"/>
    <w:rsid w:val="00283E7D"/>
    <w:rsid w:val="00283EA7"/>
    <w:rsid w:val="00284CEC"/>
    <w:rsid w:val="00284F99"/>
    <w:rsid w:val="00286C3A"/>
    <w:rsid w:val="00290970"/>
    <w:rsid w:val="002909C4"/>
    <w:rsid w:val="00290ADF"/>
    <w:rsid w:val="00291760"/>
    <w:rsid w:val="00291938"/>
    <w:rsid w:val="0029203C"/>
    <w:rsid w:val="002924C3"/>
    <w:rsid w:val="002924DE"/>
    <w:rsid w:val="00292628"/>
    <w:rsid w:val="00292663"/>
    <w:rsid w:val="00292B58"/>
    <w:rsid w:val="00292CE4"/>
    <w:rsid w:val="00293042"/>
    <w:rsid w:val="0029315C"/>
    <w:rsid w:val="002932FB"/>
    <w:rsid w:val="00293823"/>
    <w:rsid w:val="00293849"/>
    <w:rsid w:val="00293DF4"/>
    <w:rsid w:val="0029458A"/>
    <w:rsid w:val="002946F5"/>
    <w:rsid w:val="00294981"/>
    <w:rsid w:val="00294A03"/>
    <w:rsid w:val="00295473"/>
    <w:rsid w:val="002959C8"/>
    <w:rsid w:val="00295F23"/>
    <w:rsid w:val="002967D6"/>
    <w:rsid w:val="00297386"/>
    <w:rsid w:val="002973D1"/>
    <w:rsid w:val="00297CB8"/>
    <w:rsid w:val="002A0896"/>
    <w:rsid w:val="002A1D28"/>
    <w:rsid w:val="002A1DD2"/>
    <w:rsid w:val="002A209F"/>
    <w:rsid w:val="002A2559"/>
    <w:rsid w:val="002A2972"/>
    <w:rsid w:val="002A34E3"/>
    <w:rsid w:val="002A5113"/>
    <w:rsid w:val="002A59AD"/>
    <w:rsid w:val="002A5BE2"/>
    <w:rsid w:val="002A6E11"/>
    <w:rsid w:val="002A77A4"/>
    <w:rsid w:val="002B0224"/>
    <w:rsid w:val="002B09B3"/>
    <w:rsid w:val="002B0DC0"/>
    <w:rsid w:val="002B12A9"/>
    <w:rsid w:val="002B1BB7"/>
    <w:rsid w:val="002B22B6"/>
    <w:rsid w:val="002B2C9E"/>
    <w:rsid w:val="002B2F06"/>
    <w:rsid w:val="002B2F90"/>
    <w:rsid w:val="002B3014"/>
    <w:rsid w:val="002B37EE"/>
    <w:rsid w:val="002B4162"/>
    <w:rsid w:val="002B440B"/>
    <w:rsid w:val="002B46C4"/>
    <w:rsid w:val="002B4892"/>
    <w:rsid w:val="002B4BD8"/>
    <w:rsid w:val="002B4C62"/>
    <w:rsid w:val="002B540D"/>
    <w:rsid w:val="002B61AA"/>
    <w:rsid w:val="002B630A"/>
    <w:rsid w:val="002B6F54"/>
    <w:rsid w:val="002B6F9B"/>
    <w:rsid w:val="002B788E"/>
    <w:rsid w:val="002B7977"/>
    <w:rsid w:val="002B79A7"/>
    <w:rsid w:val="002C04D0"/>
    <w:rsid w:val="002C0682"/>
    <w:rsid w:val="002C0906"/>
    <w:rsid w:val="002C0FF0"/>
    <w:rsid w:val="002C14B4"/>
    <w:rsid w:val="002C22BB"/>
    <w:rsid w:val="002C22D9"/>
    <w:rsid w:val="002C434D"/>
    <w:rsid w:val="002C4CC0"/>
    <w:rsid w:val="002C696A"/>
    <w:rsid w:val="002C6A0D"/>
    <w:rsid w:val="002C6CBB"/>
    <w:rsid w:val="002C7CCB"/>
    <w:rsid w:val="002D01AB"/>
    <w:rsid w:val="002D01E1"/>
    <w:rsid w:val="002D0D33"/>
    <w:rsid w:val="002D2595"/>
    <w:rsid w:val="002D2805"/>
    <w:rsid w:val="002D2A49"/>
    <w:rsid w:val="002D2D2A"/>
    <w:rsid w:val="002D417B"/>
    <w:rsid w:val="002D48C8"/>
    <w:rsid w:val="002D537D"/>
    <w:rsid w:val="002D59F0"/>
    <w:rsid w:val="002E0A7D"/>
    <w:rsid w:val="002E2474"/>
    <w:rsid w:val="002E28E4"/>
    <w:rsid w:val="002E2C3E"/>
    <w:rsid w:val="002E3227"/>
    <w:rsid w:val="002E39D1"/>
    <w:rsid w:val="002E3D95"/>
    <w:rsid w:val="002E4C4B"/>
    <w:rsid w:val="002E5FDC"/>
    <w:rsid w:val="002E6220"/>
    <w:rsid w:val="002E6B68"/>
    <w:rsid w:val="002E7129"/>
    <w:rsid w:val="002E722A"/>
    <w:rsid w:val="002E7FD6"/>
    <w:rsid w:val="002F0A39"/>
    <w:rsid w:val="002F1014"/>
    <w:rsid w:val="002F1206"/>
    <w:rsid w:val="002F1969"/>
    <w:rsid w:val="002F1AA2"/>
    <w:rsid w:val="002F2456"/>
    <w:rsid w:val="002F3625"/>
    <w:rsid w:val="002F3AC1"/>
    <w:rsid w:val="002F42D7"/>
    <w:rsid w:val="002F4540"/>
    <w:rsid w:val="002F46B6"/>
    <w:rsid w:val="002F4B84"/>
    <w:rsid w:val="002F60EF"/>
    <w:rsid w:val="002F62DC"/>
    <w:rsid w:val="002F69E3"/>
    <w:rsid w:val="002F6A99"/>
    <w:rsid w:val="002F703F"/>
    <w:rsid w:val="003004E4"/>
    <w:rsid w:val="00300C9E"/>
    <w:rsid w:val="003014CC"/>
    <w:rsid w:val="00301E8D"/>
    <w:rsid w:val="00302F15"/>
    <w:rsid w:val="00303509"/>
    <w:rsid w:val="00303B09"/>
    <w:rsid w:val="003043C0"/>
    <w:rsid w:val="003044B3"/>
    <w:rsid w:val="003058F1"/>
    <w:rsid w:val="00306334"/>
    <w:rsid w:val="0030706F"/>
    <w:rsid w:val="0030713B"/>
    <w:rsid w:val="00307B33"/>
    <w:rsid w:val="003101E0"/>
    <w:rsid w:val="0031194A"/>
    <w:rsid w:val="00312E1C"/>
    <w:rsid w:val="003134EA"/>
    <w:rsid w:val="00314763"/>
    <w:rsid w:val="0031478F"/>
    <w:rsid w:val="00314D04"/>
    <w:rsid w:val="003150D6"/>
    <w:rsid w:val="003154F5"/>
    <w:rsid w:val="0031596E"/>
    <w:rsid w:val="003167BB"/>
    <w:rsid w:val="00316AB2"/>
    <w:rsid w:val="00317663"/>
    <w:rsid w:val="00317E30"/>
    <w:rsid w:val="003209EB"/>
    <w:rsid w:val="00320BA1"/>
    <w:rsid w:val="00322890"/>
    <w:rsid w:val="00322A7F"/>
    <w:rsid w:val="0032379D"/>
    <w:rsid w:val="00323DA0"/>
    <w:rsid w:val="00324298"/>
    <w:rsid w:val="003243B8"/>
    <w:rsid w:val="00324D7A"/>
    <w:rsid w:val="00324DD6"/>
    <w:rsid w:val="003250AC"/>
    <w:rsid w:val="0032594B"/>
    <w:rsid w:val="00325A3A"/>
    <w:rsid w:val="00325C08"/>
    <w:rsid w:val="0032629D"/>
    <w:rsid w:val="003268A3"/>
    <w:rsid w:val="00327B18"/>
    <w:rsid w:val="00327D32"/>
    <w:rsid w:val="00327D53"/>
    <w:rsid w:val="00330A06"/>
    <w:rsid w:val="00330C83"/>
    <w:rsid w:val="0033112A"/>
    <w:rsid w:val="00331195"/>
    <w:rsid w:val="003319AB"/>
    <w:rsid w:val="00332211"/>
    <w:rsid w:val="003323B7"/>
    <w:rsid w:val="003325FB"/>
    <w:rsid w:val="00332BB2"/>
    <w:rsid w:val="0033348D"/>
    <w:rsid w:val="0033365D"/>
    <w:rsid w:val="00334182"/>
    <w:rsid w:val="0033459D"/>
    <w:rsid w:val="0033481A"/>
    <w:rsid w:val="00334AC5"/>
    <w:rsid w:val="00334C64"/>
    <w:rsid w:val="00335099"/>
    <w:rsid w:val="003350C2"/>
    <w:rsid w:val="003353DF"/>
    <w:rsid w:val="00335674"/>
    <w:rsid w:val="00335CFA"/>
    <w:rsid w:val="003361DA"/>
    <w:rsid w:val="003365BC"/>
    <w:rsid w:val="00336DB5"/>
    <w:rsid w:val="00337854"/>
    <w:rsid w:val="00337CF0"/>
    <w:rsid w:val="00340B5F"/>
    <w:rsid w:val="00341339"/>
    <w:rsid w:val="00344269"/>
    <w:rsid w:val="00344623"/>
    <w:rsid w:val="003452C4"/>
    <w:rsid w:val="003453CE"/>
    <w:rsid w:val="003453D8"/>
    <w:rsid w:val="00347469"/>
    <w:rsid w:val="003476D2"/>
    <w:rsid w:val="00350495"/>
    <w:rsid w:val="003506BD"/>
    <w:rsid w:val="003511AA"/>
    <w:rsid w:val="00351305"/>
    <w:rsid w:val="00351BE6"/>
    <w:rsid w:val="00351CAF"/>
    <w:rsid w:val="00352DF8"/>
    <w:rsid w:val="00352F4F"/>
    <w:rsid w:val="003555D5"/>
    <w:rsid w:val="00355BBC"/>
    <w:rsid w:val="00360C82"/>
    <w:rsid w:val="00360CFC"/>
    <w:rsid w:val="00360EA5"/>
    <w:rsid w:val="0036113A"/>
    <w:rsid w:val="00361312"/>
    <w:rsid w:val="003618F7"/>
    <w:rsid w:val="00362599"/>
    <w:rsid w:val="00362FAB"/>
    <w:rsid w:val="00362FE1"/>
    <w:rsid w:val="00363512"/>
    <w:rsid w:val="0036423A"/>
    <w:rsid w:val="003649F2"/>
    <w:rsid w:val="00364DAB"/>
    <w:rsid w:val="00364ECB"/>
    <w:rsid w:val="0036550A"/>
    <w:rsid w:val="003659BA"/>
    <w:rsid w:val="00366188"/>
    <w:rsid w:val="00367026"/>
    <w:rsid w:val="003675CB"/>
    <w:rsid w:val="00370A48"/>
    <w:rsid w:val="00370B72"/>
    <w:rsid w:val="00370FD6"/>
    <w:rsid w:val="00371410"/>
    <w:rsid w:val="0037242E"/>
    <w:rsid w:val="00372B52"/>
    <w:rsid w:val="00374927"/>
    <w:rsid w:val="00374D42"/>
    <w:rsid w:val="00375F31"/>
    <w:rsid w:val="00377038"/>
    <w:rsid w:val="003810B4"/>
    <w:rsid w:val="0038117B"/>
    <w:rsid w:val="00381477"/>
    <w:rsid w:val="00381D5A"/>
    <w:rsid w:val="00382056"/>
    <w:rsid w:val="003821CA"/>
    <w:rsid w:val="00382753"/>
    <w:rsid w:val="003827A8"/>
    <w:rsid w:val="003833C9"/>
    <w:rsid w:val="00384ED0"/>
    <w:rsid w:val="00385622"/>
    <w:rsid w:val="00385D54"/>
    <w:rsid w:val="00385F87"/>
    <w:rsid w:val="003860EF"/>
    <w:rsid w:val="0038648B"/>
    <w:rsid w:val="00386CCC"/>
    <w:rsid w:val="003870FC"/>
    <w:rsid w:val="003872CA"/>
    <w:rsid w:val="00390292"/>
    <w:rsid w:val="003903F2"/>
    <w:rsid w:val="00390782"/>
    <w:rsid w:val="003921F9"/>
    <w:rsid w:val="003930A5"/>
    <w:rsid w:val="00393795"/>
    <w:rsid w:val="003939A1"/>
    <w:rsid w:val="00393DE2"/>
    <w:rsid w:val="00394408"/>
    <w:rsid w:val="00394A32"/>
    <w:rsid w:val="00395ADB"/>
    <w:rsid w:val="00396AE9"/>
    <w:rsid w:val="003971EF"/>
    <w:rsid w:val="00397312"/>
    <w:rsid w:val="003A0EF8"/>
    <w:rsid w:val="003A179C"/>
    <w:rsid w:val="003A191C"/>
    <w:rsid w:val="003A1B70"/>
    <w:rsid w:val="003A1F9D"/>
    <w:rsid w:val="003A25A8"/>
    <w:rsid w:val="003A2C65"/>
    <w:rsid w:val="003A3FCC"/>
    <w:rsid w:val="003A42F8"/>
    <w:rsid w:val="003A4921"/>
    <w:rsid w:val="003A4A52"/>
    <w:rsid w:val="003A4B04"/>
    <w:rsid w:val="003A4BD5"/>
    <w:rsid w:val="003A4DDA"/>
    <w:rsid w:val="003A57F3"/>
    <w:rsid w:val="003A648E"/>
    <w:rsid w:val="003A6912"/>
    <w:rsid w:val="003A74E9"/>
    <w:rsid w:val="003B16C5"/>
    <w:rsid w:val="003B1F2B"/>
    <w:rsid w:val="003B2734"/>
    <w:rsid w:val="003B372C"/>
    <w:rsid w:val="003B4267"/>
    <w:rsid w:val="003B486D"/>
    <w:rsid w:val="003B4B4B"/>
    <w:rsid w:val="003B4E0A"/>
    <w:rsid w:val="003B4E61"/>
    <w:rsid w:val="003B4EE1"/>
    <w:rsid w:val="003B4F80"/>
    <w:rsid w:val="003B54D9"/>
    <w:rsid w:val="003B5CED"/>
    <w:rsid w:val="003B64A1"/>
    <w:rsid w:val="003B6BA0"/>
    <w:rsid w:val="003B7CF2"/>
    <w:rsid w:val="003B7D62"/>
    <w:rsid w:val="003C0BBF"/>
    <w:rsid w:val="003C2918"/>
    <w:rsid w:val="003C4B12"/>
    <w:rsid w:val="003C4C43"/>
    <w:rsid w:val="003C5645"/>
    <w:rsid w:val="003C5748"/>
    <w:rsid w:val="003C623E"/>
    <w:rsid w:val="003C6507"/>
    <w:rsid w:val="003C6E17"/>
    <w:rsid w:val="003C7651"/>
    <w:rsid w:val="003C76F7"/>
    <w:rsid w:val="003C770D"/>
    <w:rsid w:val="003C7900"/>
    <w:rsid w:val="003C7B03"/>
    <w:rsid w:val="003D064C"/>
    <w:rsid w:val="003D1A36"/>
    <w:rsid w:val="003D234A"/>
    <w:rsid w:val="003D355E"/>
    <w:rsid w:val="003D3975"/>
    <w:rsid w:val="003D3F53"/>
    <w:rsid w:val="003D3FA6"/>
    <w:rsid w:val="003D5112"/>
    <w:rsid w:val="003D5154"/>
    <w:rsid w:val="003D59D1"/>
    <w:rsid w:val="003D5D83"/>
    <w:rsid w:val="003D5EFC"/>
    <w:rsid w:val="003D68D4"/>
    <w:rsid w:val="003D7459"/>
    <w:rsid w:val="003D7895"/>
    <w:rsid w:val="003D7FC6"/>
    <w:rsid w:val="003E06B4"/>
    <w:rsid w:val="003E13D5"/>
    <w:rsid w:val="003E13D6"/>
    <w:rsid w:val="003E19AF"/>
    <w:rsid w:val="003E274A"/>
    <w:rsid w:val="003E2A72"/>
    <w:rsid w:val="003E2E55"/>
    <w:rsid w:val="003E3261"/>
    <w:rsid w:val="003E32EE"/>
    <w:rsid w:val="003E3895"/>
    <w:rsid w:val="003E38A4"/>
    <w:rsid w:val="003E3BA0"/>
    <w:rsid w:val="003E3ED2"/>
    <w:rsid w:val="003E3F6A"/>
    <w:rsid w:val="003E43C8"/>
    <w:rsid w:val="003E4412"/>
    <w:rsid w:val="003E479B"/>
    <w:rsid w:val="003E4A82"/>
    <w:rsid w:val="003E4FB1"/>
    <w:rsid w:val="003E5932"/>
    <w:rsid w:val="003E6586"/>
    <w:rsid w:val="003E696A"/>
    <w:rsid w:val="003E69AA"/>
    <w:rsid w:val="003E6D22"/>
    <w:rsid w:val="003E74BE"/>
    <w:rsid w:val="003E7526"/>
    <w:rsid w:val="003E7FDC"/>
    <w:rsid w:val="003F175B"/>
    <w:rsid w:val="003F1FB5"/>
    <w:rsid w:val="003F346D"/>
    <w:rsid w:val="003F3481"/>
    <w:rsid w:val="003F3879"/>
    <w:rsid w:val="003F3F44"/>
    <w:rsid w:val="003F4403"/>
    <w:rsid w:val="003F75A2"/>
    <w:rsid w:val="00401862"/>
    <w:rsid w:val="00401C2A"/>
    <w:rsid w:val="0040243F"/>
    <w:rsid w:val="00403C75"/>
    <w:rsid w:val="004041AA"/>
    <w:rsid w:val="00404A22"/>
    <w:rsid w:val="00404CEA"/>
    <w:rsid w:val="00404FA4"/>
    <w:rsid w:val="004050C9"/>
    <w:rsid w:val="00405607"/>
    <w:rsid w:val="00405C1A"/>
    <w:rsid w:val="00406511"/>
    <w:rsid w:val="00410077"/>
    <w:rsid w:val="00410E02"/>
    <w:rsid w:val="00411298"/>
    <w:rsid w:val="00411818"/>
    <w:rsid w:val="00411823"/>
    <w:rsid w:val="004128F4"/>
    <w:rsid w:val="00412EF4"/>
    <w:rsid w:val="0041317B"/>
    <w:rsid w:val="0041329E"/>
    <w:rsid w:val="004135F3"/>
    <w:rsid w:val="00413EF2"/>
    <w:rsid w:val="004145AB"/>
    <w:rsid w:val="004148C8"/>
    <w:rsid w:val="004150FC"/>
    <w:rsid w:val="0041664F"/>
    <w:rsid w:val="004170D7"/>
    <w:rsid w:val="00420794"/>
    <w:rsid w:val="00421C5C"/>
    <w:rsid w:val="00422A2C"/>
    <w:rsid w:val="0042315B"/>
    <w:rsid w:val="004236C2"/>
    <w:rsid w:val="00423BBB"/>
    <w:rsid w:val="004243E4"/>
    <w:rsid w:val="004246A8"/>
    <w:rsid w:val="00425714"/>
    <w:rsid w:val="00425C6F"/>
    <w:rsid w:val="0042604A"/>
    <w:rsid w:val="0042649E"/>
    <w:rsid w:val="00426B10"/>
    <w:rsid w:val="00426E48"/>
    <w:rsid w:val="00427E45"/>
    <w:rsid w:val="004302C8"/>
    <w:rsid w:val="00431624"/>
    <w:rsid w:val="00431841"/>
    <w:rsid w:val="00432CCD"/>
    <w:rsid w:val="00432D43"/>
    <w:rsid w:val="004338CC"/>
    <w:rsid w:val="00434745"/>
    <w:rsid w:val="00434EBA"/>
    <w:rsid w:val="00435A59"/>
    <w:rsid w:val="00437693"/>
    <w:rsid w:val="00437CB3"/>
    <w:rsid w:val="004408DA"/>
    <w:rsid w:val="004417F4"/>
    <w:rsid w:val="00441A88"/>
    <w:rsid w:val="004421AA"/>
    <w:rsid w:val="00442524"/>
    <w:rsid w:val="004429F9"/>
    <w:rsid w:val="00444585"/>
    <w:rsid w:val="00444C85"/>
    <w:rsid w:val="004453F1"/>
    <w:rsid w:val="004459FB"/>
    <w:rsid w:val="00445DB5"/>
    <w:rsid w:val="004468DD"/>
    <w:rsid w:val="00450AC9"/>
    <w:rsid w:val="004513A8"/>
    <w:rsid w:val="00452C3F"/>
    <w:rsid w:val="00453CBC"/>
    <w:rsid w:val="00453E71"/>
    <w:rsid w:val="004558BD"/>
    <w:rsid w:val="00455FB6"/>
    <w:rsid w:val="004566B5"/>
    <w:rsid w:val="00456A0C"/>
    <w:rsid w:val="00456C10"/>
    <w:rsid w:val="0046092D"/>
    <w:rsid w:val="00460D8C"/>
    <w:rsid w:val="00461E43"/>
    <w:rsid w:val="00462B4B"/>
    <w:rsid w:val="00463DC0"/>
    <w:rsid w:val="00464883"/>
    <w:rsid w:val="004659CB"/>
    <w:rsid w:val="004660D2"/>
    <w:rsid w:val="00466FB3"/>
    <w:rsid w:val="004672E6"/>
    <w:rsid w:val="004675C7"/>
    <w:rsid w:val="00470584"/>
    <w:rsid w:val="00470669"/>
    <w:rsid w:val="00472C47"/>
    <w:rsid w:val="00472C9C"/>
    <w:rsid w:val="0047399D"/>
    <w:rsid w:val="00473AEB"/>
    <w:rsid w:val="00473D92"/>
    <w:rsid w:val="0047425E"/>
    <w:rsid w:val="004756B3"/>
    <w:rsid w:val="00476733"/>
    <w:rsid w:val="00476E94"/>
    <w:rsid w:val="00476FA2"/>
    <w:rsid w:val="004770ED"/>
    <w:rsid w:val="004774C2"/>
    <w:rsid w:val="00477734"/>
    <w:rsid w:val="0048000D"/>
    <w:rsid w:val="0048020B"/>
    <w:rsid w:val="004804F3"/>
    <w:rsid w:val="00481416"/>
    <w:rsid w:val="0048168D"/>
    <w:rsid w:val="00481721"/>
    <w:rsid w:val="0048212A"/>
    <w:rsid w:val="004827A8"/>
    <w:rsid w:val="00483266"/>
    <w:rsid w:val="004847D4"/>
    <w:rsid w:val="00485925"/>
    <w:rsid w:val="00485BDB"/>
    <w:rsid w:val="004866B1"/>
    <w:rsid w:val="00486FAE"/>
    <w:rsid w:val="00487236"/>
    <w:rsid w:val="0049027A"/>
    <w:rsid w:val="00490596"/>
    <w:rsid w:val="00490EBF"/>
    <w:rsid w:val="004910CC"/>
    <w:rsid w:val="004913F1"/>
    <w:rsid w:val="00491E52"/>
    <w:rsid w:val="00492204"/>
    <w:rsid w:val="00492CD0"/>
    <w:rsid w:val="00493BB1"/>
    <w:rsid w:val="00493F91"/>
    <w:rsid w:val="0049446E"/>
    <w:rsid w:val="004944B7"/>
    <w:rsid w:val="004945CB"/>
    <w:rsid w:val="004946A5"/>
    <w:rsid w:val="004955A7"/>
    <w:rsid w:val="00496162"/>
    <w:rsid w:val="004966F7"/>
    <w:rsid w:val="00496B03"/>
    <w:rsid w:val="004977D5"/>
    <w:rsid w:val="00497FE4"/>
    <w:rsid w:val="004A0E37"/>
    <w:rsid w:val="004A1414"/>
    <w:rsid w:val="004A213D"/>
    <w:rsid w:val="004A2D16"/>
    <w:rsid w:val="004A3846"/>
    <w:rsid w:val="004A3F5B"/>
    <w:rsid w:val="004A4658"/>
    <w:rsid w:val="004A5526"/>
    <w:rsid w:val="004A5EB7"/>
    <w:rsid w:val="004A64E6"/>
    <w:rsid w:val="004A76CB"/>
    <w:rsid w:val="004A7711"/>
    <w:rsid w:val="004B0FD1"/>
    <w:rsid w:val="004B11AB"/>
    <w:rsid w:val="004B27AD"/>
    <w:rsid w:val="004B2ECC"/>
    <w:rsid w:val="004B2F56"/>
    <w:rsid w:val="004B3BE5"/>
    <w:rsid w:val="004B40D0"/>
    <w:rsid w:val="004B484E"/>
    <w:rsid w:val="004B6DDD"/>
    <w:rsid w:val="004C0209"/>
    <w:rsid w:val="004C04A4"/>
    <w:rsid w:val="004C0E93"/>
    <w:rsid w:val="004C1179"/>
    <w:rsid w:val="004C1964"/>
    <w:rsid w:val="004C2AE1"/>
    <w:rsid w:val="004C2D51"/>
    <w:rsid w:val="004C5B22"/>
    <w:rsid w:val="004C6348"/>
    <w:rsid w:val="004C680F"/>
    <w:rsid w:val="004C68C3"/>
    <w:rsid w:val="004C726B"/>
    <w:rsid w:val="004C76F8"/>
    <w:rsid w:val="004D02E5"/>
    <w:rsid w:val="004D06CD"/>
    <w:rsid w:val="004D096F"/>
    <w:rsid w:val="004D0B52"/>
    <w:rsid w:val="004D0F5D"/>
    <w:rsid w:val="004D1DAD"/>
    <w:rsid w:val="004D21A6"/>
    <w:rsid w:val="004D294A"/>
    <w:rsid w:val="004D3F9C"/>
    <w:rsid w:val="004D4008"/>
    <w:rsid w:val="004D407F"/>
    <w:rsid w:val="004D457A"/>
    <w:rsid w:val="004D46E9"/>
    <w:rsid w:val="004D4846"/>
    <w:rsid w:val="004D52FE"/>
    <w:rsid w:val="004D583A"/>
    <w:rsid w:val="004D5A7B"/>
    <w:rsid w:val="004D5F70"/>
    <w:rsid w:val="004D5FDB"/>
    <w:rsid w:val="004D6285"/>
    <w:rsid w:val="004D69C4"/>
    <w:rsid w:val="004D77CF"/>
    <w:rsid w:val="004E0036"/>
    <w:rsid w:val="004E047C"/>
    <w:rsid w:val="004E0571"/>
    <w:rsid w:val="004E1763"/>
    <w:rsid w:val="004E1AC4"/>
    <w:rsid w:val="004E1B0D"/>
    <w:rsid w:val="004E2ECE"/>
    <w:rsid w:val="004E31BD"/>
    <w:rsid w:val="004E34ED"/>
    <w:rsid w:val="004E35D7"/>
    <w:rsid w:val="004E35E7"/>
    <w:rsid w:val="004E3E6A"/>
    <w:rsid w:val="004E4056"/>
    <w:rsid w:val="004E449A"/>
    <w:rsid w:val="004E4CFE"/>
    <w:rsid w:val="004E5601"/>
    <w:rsid w:val="004E58DC"/>
    <w:rsid w:val="004E6409"/>
    <w:rsid w:val="004E660D"/>
    <w:rsid w:val="004E7033"/>
    <w:rsid w:val="004E7CFB"/>
    <w:rsid w:val="004F06D8"/>
    <w:rsid w:val="004F2681"/>
    <w:rsid w:val="004F2858"/>
    <w:rsid w:val="004F2F91"/>
    <w:rsid w:val="004F39C2"/>
    <w:rsid w:val="004F3B23"/>
    <w:rsid w:val="004F3E1A"/>
    <w:rsid w:val="004F4544"/>
    <w:rsid w:val="004F4621"/>
    <w:rsid w:val="004F4D31"/>
    <w:rsid w:val="004F4DAD"/>
    <w:rsid w:val="004F570A"/>
    <w:rsid w:val="004F5FED"/>
    <w:rsid w:val="004F6DC1"/>
    <w:rsid w:val="004F6EB9"/>
    <w:rsid w:val="004F7452"/>
    <w:rsid w:val="005000F5"/>
    <w:rsid w:val="00500235"/>
    <w:rsid w:val="00500939"/>
    <w:rsid w:val="00500E53"/>
    <w:rsid w:val="00500FFD"/>
    <w:rsid w:val="0050123A"/>
    <w:rsid w:val="00501B31"/>
    <w:rsid w:val="00502B73"/>
    <w:rsid w:val="00503296"/>
    <w:rsid w:val="00503480"/>
    <w:rsid w:val="0050449D"/>
    <w:rsid w:val="005055A2"/>
    <w:rsid w:val="00505BE4"/>
    <w:rsid w:val="00505C51"/>
    <w:rsid w:val="00506509"/>
    <w:rsid w:val="00506525"/>
    <w:rsid w:val="005078D2"/>
    <w:rsid w:val="00507D5E"/>
    <w:rsid w:val="00510918"/>
    <w:rsid w:val="00512503"/>
    <w:rsid w:val="00513935"/>
    <w:rsid w:val="0051393B"/>
    <w:rsid w:val="005139BF"/>
    <w:rsid w:val="00514BEE"/>
    <w:rsid w:val="00515862"/>
    <w:rsid w:val="00515CF6"/>
    <w:rsid w:val="00515D99"/>
    <w:rsid w:val="00516438"/>
    <w:rsid w:val="00516960"/>
    <w:rsid w:val="00516B7D"/>
    <w:rsid w:val="00517949"/>
    <w:rsid w:val="005179D3"/>
    <w:rsid w:val="00517F37"/>
    <w:rsid w:val="00520241"/>
    <w:rsid w:val="00521D12"/>
    <w:rsid w:val="00521E1E"/>
    <w:rsid w:val="005225DF"/>
    <w:rsid w:val="00523906"/>
    <w:rsid w:val="00523E23"/>
    <w:rsid w:val="00523E3A"/>
    <w:rsid w:val="00524093"/>
    <w:rsid w:val="00524163"/>
    <w:rsid w:val="005248DD"/>
    <w:rsid w:val="00524E44"/>
    <w:rsid w:val="0052555F"/>
    <w:rsid w:val="00526128"/>
    <w:rsid w:val="00526195"/>
    <w:rsid w:val="00526266"/>
    <w:rsid w:val="005268C7"/>
    <w:rsid w:val="005269A3"/>
    <w:rsid w:val="005279C4"/>
    <w:rsid w:val="00531E5D"/>
    <w:rsid w:val="005329DA"/>
    <w:rsid w:val="00532CFB"/>
    <w:rsid w:val="00533189"/>
    <w:rsid w:val="00533336"/>
    <w:rsid w:val="005340C0"/>
    <w:rsid w:val="005346CC"/>
    <w:rsid w:val="00534FD1"/>
    <w:rsid w:val="00535373"/>
    <w:rsid w:val="005356BF"/>
    <w:rsid w:val="00535A02"/>
    <w:rsid w:val="005367EE"/>
    <w:rsid w:val="00536B8F"/>
    <w:rsid w:val="005378AE"/>
    <w:rsid w:val="00537CD3"/>
    <w:rsid w:val="005404C9"/>
    <w:rsid w:val="00540975"/>
    <w:rsid w:val="00540982"/>
    <w:rsid w:val="00540A26"/>
    <w:rsid w:val="00540DAF"/>
    <w:rsid w:val="00541927"/>
    <w:rsid w:val="00541AE1"/>
    <w:rsid w:val="00542C45"/>
    <w:rsid w:val="00542CE3"/>
    <w:rsid w:val="005434C2"/>
    <w:rsid w:val="00543600"/>
    <w:rsid w:val="00543A40"/>
    <w:rsid w:val="00543A74"/>
    <w:rsid w:val="005444FD"/>
    <w:rsid w:val="00545459"/>
    <w:rsid w:val="0054595A"/>
    <w:rsid w:val="00546546"/>
    <w:rsid w:val="00546C46"/>
    <w:rsid w:val="00547EC2"/>
    <w:rsid w:val="005502EF"/>
    <w:rsid w:val="00551A32"/>
    <w:rsid w:val="00551AEC"/>
    <w:rsid w:val="00551FA5"/>
    <w:rsid w:val="0055222C"/>
    <w:rsid w:val="00552AAA"/>
    <w:rsid w:val="00552DDD"/>
    <w:rsid w:val="00553496"/>
    <w:rsid w:val="0055428D"/>
    <w:rsid w:val="00555775"/>
    <w:rsid w:val="00556124"/>
    <w:rsid w:val="00556AE6"/>
    <w:rsid w:val="00556B64"/>
    <w:rsid w:val="00556F2A"/>
    <w:rsid w:val="00557158"/>
    <w:rsid w:val="00557E2C"/>
    <w:rsid w:val="00557EE4"/>
    <w:rsid w:val="005602CD"/>
    <w:rsid w:val="005613CA"/>
    <w:rsid w:val="005619DB"/>
    <w:rsid w:val="00562498"/>
    <w:rsid w:val="005624E7"/>
    <w:rsid w:val="00562B1A"/>
    <w:rsid w:val="005642D8"/>
    <w:rsid w:val="00564900"/>
    <w:rsid w:val="00564910"/>
    <w:rsid w:val="005656F6"/>
    <w:rsid w:val="00565CC1"/>
    <w:rsid w:val="00566253"/>
    <w:rsid w:val="0056674C"/>
    <w:rsid w:val="005675E1"/>
    <w:rsid w:val="005676D8"/>
    <w:rsid w:val="00567F49"/>
    <w:rsid w:val="0057016B"/>
    <w:rsid w:val="0057134B"/>
    <w:rsid w:val="00571F02"/>
    <w:rsid w:val="00571F4D"/>
    <w:rsid w:val="00572A82"/>
    <w:rsid w:val="00573448"/>
    <w:rsid w:val="005734EC"/>
    <w:rsid w:val="0057354A"/>
    <w:rsid w:val="00574F4B"/>
    <w:rsid w:val="0057516A"/>
    <w:rsid w:val="00575501"/>
    <w:rsid w:val="005755EF"/>
    <w:rsid w:val="005763F2"/>
    <w:rsid w:val="00576F9D"/>
    <w:rsid w:val="00580A49"/>
    <w:rsid w:val="00581959"/>
    <w:rsid w:val="00583844"/>
    <w:rsid w:val="0058407B"/>
    <w:rsid w:val="005841E7"/>
    <w:rsid w:val="005843CB"/>
    <w:rsid w:val="00584404"/>
    <w:rsid w:val="0058447E"/>
    <w:rsid w:val="00584789"/>
    <w:rsid w:val="005847DC"/>
    <w:rsid w:val="00584D2E"/>
    <w:rsid w:val="00585D83"/>
    <w:rsid w:val="005860E7"/>
    <w:rsid w:val="00586215"/>
    <w:rsid w:val="005868CA"/>
    <w:rsid w:val="00586B0C"/>
    <w:rsid w:val="00587B4B"/>
    <w:rsid w:val="00590357"/>
    <w:rsid w:val="005911FB"/>
    <w:rsid w:val="00591CDF"/>
    <w:rsid w:val="005923A7"/>
    <w:rsid w:val="00592A4F"/>
    <w:rsid w:val="00593FEF"/>
    <w:rsid w:val="00594131"/>
    <w:rsid w:val="00594A24"/>
    <w:rsid w:val="0059525F"/>
    <w:rsid w:val="00595782"/>
    <w:rsid w:val="0059581D"/>
    <w:rsid w:val="0059638C"/>
    <w:rsid w:val="00596B5D"/>
    <w:rsid w:val="00597360"/>
    <w:rsid w:val="005A0057"/>
    <w:rsid w:val="005A0C7A"/>
    <w:rsid w:val="005A0D59"/>
    <w:rsid w:val="005A122E"/>
    <w:rsid w:val="005A1E5B"/>
    <w:rsid w:val="005A303A"/>
    <w:rsid w:val="005A362C"/>
    <w:rsid w:val="005A5557"/>
    <w:rsid w:val="005A621C"/>
    <w:rsid w:val="005A6941"/>
    <w:rsid w:val="005A698E"/>
    <w:rsid w:val="005A69DC"/>
    <w:rsid w:val="005A6E53"/>
    <w:rsid w:val="005A6E97"/>
    <w:rsid w:val="005A72BE"/>
    <w:rsid w:val="005A747F"/>
    <w:rsid w:val="005A7AA6"/>
    <w:rsid w:val="005B0A07"/>
    <w:rsid w:val="005B0EAA"/>
    <w:rsid w:val="005B0F78"/>
    <w:rsid w:val="005B11F9"/>
    <w:rsid w:val="005B161D"/>
    <w:rsid w:val="005B1C3D"/>
    <w:rsid w:val="005B1EC2"/>
    <w:rsid w:val="005B2594"/>
    <w:rsid w:val="005B25F0"/>
    <w:rsid w:val="005B2D79"/>
    <w:rsid w:val="005B3CB8"/>
    <w:rsid w:val="005B4961"/>
    <w:rsid w:val="005B5BA3"/>
    <w:rsid w:val="005B68F1"/>
    <w:rsid w:val="005C05B0"/>
    <w:rsid w:val="005C13CD"/>
    <w:rsid w:val="005C2611"/>
    <w:rsid w:val="005C4433"/>
    <w:rsid w:val="005C4AB6"/>
    <w:rsid w:val="005C4D01"/>
    <w:rsid w:val="005C540E"/>
    <w:rsid w:val="005C5839"/>
    <w:rsid w:val="005C60E8"/>
    <w:rsid w:val="005C60F6"/>
    <w:rsid w:val="005C679B"/>
    <w:rsid w:val="005C7898"/>
    <w:rsid w:val="005C79CD"/>
    <w:rsid w:val="005C7B91"/>
    <w:rsid w:val="005D060C"/>
    <w:rsid w:val="005D1C69"/>
    <w:rsid w:val="005D1EA9"/>
    <w:rsid w:val="005D2CDF"/>
    <w:rsid w:val="005D3D45"/>
    <w:rsid w:val="005D4304"/>
    <w:rsid w:val="005D4AD1"/>
    <w:rsid w:val="005D5025"/>
    <w:rsid w:val="005D7F9D"/>
    <w:rsid w:val="005E09EE"/>
    <w:rsid w:val="005E0CCD"/>
    <w:rsid w:val="005E0DEE"/>
    <w:rsid w:val="005E15A6"/>
    <w:rsid w:val="005E19B7"/>
    <w:rsid w:val="005E1CE3"/>
    <w:rsid w:val="005E3588"/>
    <w:rsid w:val="005E48ED"/>
    <w:rsid w:val="005E4C86"/>
    <w:rsid w:val="005E521F"/>
    <w:rsid w:val="005E5A8E"/>
    <w:rsid w:val="005E61F3"/>
    <w:rsid w:val="005E635B"/>
    <w:rsid w:val="005E73A0"/>
    <w:rsid w:val="005E7998"/>
    <w:rsid w:val="005E7DD8"/>
    <w:rsid w:val="005F075A"/>
    <w:rsid w:val="005F0E56"/>
    <w:rsid w:val="005F0FDD"/>
    <w:rsid w:val="005F1929"/>
    <w:rsid w:val="005F1DC8"/>
    <w:rsid w:val="005F1FC9"/>
    <w:rsid w:val="005F205B"/>
    <w:rsid w:val="005F20DC"/>
    <w:rsid w:val="005F3590"/>
    <w:rsid w:val="005F3DBA"/>
    <w:rsid w:val="005F44F3"/>
    <w:rsid w:val="005F4822"/>
    <w:rsid w:val="005F48EF"/>
    <w:rsid w:val="005F4CCB"/>
    <w:rsid w:val="005F5D9A"/>
    <w:rsid w:val="005F6500"/>
    <w:rsid w:val="005F740B"/>
    <w:rsid w:val="005F74FA"/>
    <w:rsid w:val="005F7C3B"/>
    <w:rsid w:val="005F7CAD"/>
    <w:rsid w:val="005F7CE7"/>
    <w:rsid w:val="0060023E"/>
    <w:rsid w:val="00600E1A"/>
    <w:rsid w:val="006010EF"/>
    <w:rsid w:val="0060155B"/>
    <w:rsid w:val="00601D2D"/>
    <w:rsid w:val="006029C5"/>
    <w:rsid w:val="006031C2"/>
    <w:rsid w:val="006032DC"/>
    <w:rsid w:val="00604252"/>
    <w:rsid w:val="006053AF"/>
    <w:rsid w:val="00605CA7"/>
    <w:rsid w:val="00606CB2"/>
    <w:rsid w:val="00607C53"/>
    <w:rsid w:val="00607D1F"/>
    <w:rsid w:val="00610419"/>
    <w:rsid w:val="006110F1"/>
    <w:rsid w:val="00611CD4"/>
    <w:rsid w:val="006123FC"/>
    <w:rsid w:val="00614D6A"/>
    <w:rsid w:val="00614E7D"/>
    <w:rsid w:val="00614FAF"/>
    <w:rsid w:val="006158B6"/>
    <w:rsid w:val="00615F4B"/>
    <w:rsid w:val="00616122"/>
    <w:rsid w:val="006164E1"/>
    <w:rsid w:val="0061689A"/>
    <w:rsid w:val="00620782"/>
    <w:rsid w:val="00620C23"/>
    <w:rsid w:val="006210AD"/>
    <w:rsid w:val="00621ACC"/>
    <w:rsid w:val="00622FF7"/>
    <w:rsid w:val="0062328A"/>
    <w:rsid w:val="006237DE"/>
    <w:rsid w:val="0062408A"/>
    <w:rsid w:val="006242C6"/>
    <w:rsid w:val="0062493C"/>
    <w:rsid w:val="00625DB2"/>
    <w:rsid w:val="0062610B"/>
    <w:rsid w:val="00626171"/>
    <w:rsid w:val="006266B2"/>
    <w:rsid w:val="006273D1"/>
    <w:rsid w:val="006274B5"/>
    <w:rsid w:val="00627584"/>
    <w:rsid w:val="0063085D"/>
    <w:rsid w:val="00630C80"/>
    <w:rsid w:val="0063151A"/>
    <w:rsid w:val="00631628"/>
    <w:rsid w:val="00632323"/>
    <w:rsid w:val="00632B52"/>
    <w:rsid w:val="006336EF"/>
    <w:rsid w:val="00633919"/>
    <w:rsid w:val="0063399A"/>
    <w:rsid w:val="00633BC3"/>
    <w:rsid w:val="00635387"/>
    <w:rsid w:val="006356C7"/>
    <w:rsid w:val="00636519"/>
    <w:rsid w:val="00636DF1"/>
    <w:rsid w:val="00636F68"/>
    <w:rsid w:val="00637F73"/>
    <w:rsid w:val="00640380"/>
    <w:rsid w:val="00640C02"/>
    <w:rsid w:val="00640F62"/>
    <w:rsid w:val="00641854"/>
    <w:rsid w:val="00643C93"/>
    <w:rsid w:val="006442D6"/>
    <w:rsid w:val="00644AC0"/>
    <w:rsid w:val="00645BE3"/>
    <w:rsid w:val="00645F32"/>
    <w:rsid w:val="0064632A"/>
    <w:rsid w:val="00646681"/>
    <w:rsid w:val="0064676B"/>
    <w:rsid w:val="00646DEE"/>
    <w:rsid w:val="00646FBE"/>
    <w:rsid w:val="00647401"/>
    <w:rsid w:val="00647DF7"/>
    <w:rsid w:val="006518DB"/>
    <w:rsid w:val="0065199F"/>
    <w:rsid w:val="00652139"/>
    <w:rsid w:val="006522DF"/>
    <w:rsid w:val="0065260A"/>
    <w:rsid w:val="00654A6A"/>
    <w:rsid w:val="0065530F"/>
    <w:rsid w:val="006568D8"/>
    <w:rsid w:val="00657435"/>
    <w:rsid w:val="0066008E"/>
    <w:rsid w:val="006613F8"/>
    <w:rsid w:val="00661C3D"/>
    <w:rsid w:val="00662194"/>
    <w:rsid w:val="006621BF"/>
    <w:rsid w:val="00662333"/>
    <w:rsid w:val="00662BD4"/>
    <w:rsid w:val="00664403"/>
    <w:rsid w:val="00664B0D"/>
    <w:rsid w:val="00664CDD"/>
    <w:rsid w:val="00666093"/>
    <w:rsid w:val="00666CCC"/>
    <w:rsid w:val="00666E2B"/>
    <w:rsid w:val="006676A5"/>
    <w:rsid w:val="00667774"/>
    <w:rsid w:val="00667A90"/>
    <w:rsid w:val="006702A1"/>
    <w:rsid w:val="00670A15"/>
    <w:rsid w:val="00670BAB"/>
    <w:rsid w:val="006713A9"/>
    <w:rsid w:val="0067206B"/>
    <w:rsid w:val="0067221E"/>
    <w:rsid w:val="00672297"/>
    <w:rsid w:val="006722AA"/>
    <w:rsid w:val="00672EC0"/>
    <w:rsid w:val="00673AA3"/>
    <w:rsid w:val="006749A2"/>
    <w:rsid w:val="00674C9F"/>
    <w:rsid w:val="00675483"/>
    <w:rsid w:val="0067557D"/>
    <w:rsid w:val="00675E45"/>
    <w:rsid w:val="006765B3"/>
    <w:rsid w:val="00676B76"/>
    <w:rsid w:val="00677E85"/>
    <w:rsid w:val="00677EEC"/>
    <w:rsid w:val="00680CF3"/>
    <w:rsid w:val="00680DB5"/>
    <w:rsid w:val="006829C8"/>
    <w:rsid w:val="00682DB7"/>
    <w:rsid w:val="00682F26"/>
    <w:rsid w:val="0068377E"/>
    <w:rsid w:val="00683824"/>
    <w:rsid w:val="006841B1"/>
    <w:rsid w:val="006844A7"/>
    <w:rsid w:val="00684A3B"/>
    <w:rsid w:val="00684DEE"/>
    <w:rsid w:val="00684FAC"/>
    <w:rsid w:val="0068500F"/>
    <w:rsid w:val="006865F8"/>
    <w:rsid w:val="00686C7C"/>
    <w:rsid w:val="00686D15"/>
    <w:rsid w:val="00686D60"/>
    <w:rsid w:val="00687DBB"/>
    <w:rsid w:val="00690092"/>
    <w:rsid w:val="006904EC"/>
    <w:rsid w:val="00690973"/>
    <w:rsid w:val="006911EF"/>
    <w:rsid w:val="00691D45"/>
    <w:rsid w:val="006922E6"/>
    <w:rsid w:val="00692DCF"/>
    <w:rsid w:val="00692E28"/>
    <w:rsid w:val="00692E4B"/>
    <w:rsid w:val="00694B6A"/>
    <w:rsid w:val="00694DE6"/>
    <w:rsid w:val="00694EB4"/>
    <w:rsid w:val="0069507C"/>
    <w:rsid w:val="0069531C"/>
    <w:rsid w:val="00695A5C"/>
    <w:rsid w:val="00696BF0"/>
    <w:rsid w:val="00696D33"/>
    <w:rsid w:val="006974BD"/>
    <w:rsid w:val="006978A0"/>
    <w:rsid w:val="00697F36"/>
    <w:rsid w:val="00697F57"/>
    <w:rsid w:val="006A05A3"/>
    <w:rsid w:val="006A07DD"/>
    <w:rsid w:val="006A093C"/>
    <w:rsid w:val="006A1405"/>
    <w:rsid w:val="006A1411"/>
    <w:rsid w:val="006A16CF"/>
    <w:rsid w:val="006A1C9E"/>
    <w:rsid w:val="006A3A58"/>
    <w:rsid w:val="006A4000"/>
    <w:rsid w:val="006A4BC4"/>
    <w:rsid w:val="006A4BF8"/>
    <w:rsid w:val="006A4F98"/>
    <w:rsid w:val="006A59C4"/>
    <w:rsid w:val="006A6A84"/>
    <w:rsid w:val="006A74CE"/>
    <w:rsid w:val="006B01EE"/>
    <w:rsid w:val="006B06A0"/>
    <w:rsid w:val="006B1EA7"/>
    <w:rsid w:val="006B2087"/>
    <w:rsid w:val="006B264F"/>
    <w:rsid w:val="006B30D2"/>
    <w:rsid w:val="006B313D"/>
    <w:rsid w:val="006B4E1E"/>
    <w:rsid w:val="006B5128"/>
    <w:rsid w:val="006B5578"/>
    <w:rsid w:val="006B5F0C"/>
    <w:rsid w:val="006B6146"/>
    <w:rsid w:val="006B6DE4"/>
    <w:rsid w:val="006B6EBB"/>
    <w:rsid w:val="006B7B60"/>
    <w:rsid w:val="006B7D59"/>
    <w:rsid w:val="006C08DF"/>
    <w:rsid w:val="006C1B8E"/>
    <w:rsid w:val="006C20A0"/>
    <w:rsid w:val="006C20BD"/>
    <w:rsid w:val="006C276E"/>
    <w:rsid w:val="006C2EC3"/>
    <w:rsid w:val="006C3CA6"/>
    <w:rsid w:val="006C464C"/>
    <w:rsid w:val="006C67FD"/>
    <w:rsid w:val="006C6B3B"/>
    <w:rsid w:val="006C6D73"/>
    <w:rsid w:val="006C70BB"/>
    <w:rsid w:val="006C7340"/>
    <w:rsid w:val="006C7359"/>
    <w:rsid w:val="006C7BD9"/>
    <w:rsid w:val="006D091E"/>
    <w:rsid w:val="006D0B79"/>
    <w:rsid w:val="006D1CCB"/>
    <w:rsid w:val="006D1EA0"/>
    <w:rsid w:val="006D3070"/>
    <w:rsid w:val="006D3A5D"/>
    <w:rsid w:val="006D519F"/>
    <w:rsid w:val="006D59EC"/>
    <w:rsid w:val="006D5FCF"/>
    <w:rsid w:val="006D6567"/>
    <w:rsid w:val="006D7A2F"/>
    <w:rsid w:val="006E0C27"/>
    <w:rsid w:val="006E1B22"/>
    <w:rsid w:val="006E1B72"/>
    <w:rsid w:val="006E28C2"/>
    <w:rsid w:val="006E2B72"/>
    <w:rsid w:val="006E2E7D"/>
    <w:rsid w:val="006E37A9"/>
    <w:rsid w:val="006E3A9C"/>
    <w:rsid w:val="006E43EA"/>
    <w:rsid w:val="006E4FF2"/>
    <w:rsid w:val="006E557F"/>
    <w:rsid w:val="006E57AA"/>
    <w:rsid w:val="006E57E4"/>
    <w:rsid w:val="006E5A5F"/>
    <w:rsid w:val="006E5B2C"/>
    <w:rsid w:val="006E5BD8"/>
    <w:rsid w:val="006E606C"/>
    <w:rsid w:val="006E635B"/>
    <w:rsid w:val="006E63DA"/>
    <w:rsid w:val="006E698F"/>
    <w:rsid w:val="006E6F57"/>
    <w:rsid w:val="006E6FE6"/>
    <w:rsid w:val="006F00E9"/>
    <w:rsid w:val="006F100D"/>
    <w:rsid w:val="006F13EE"/>
    <w:rsid w:val="006F14BA"/>
    <w:rsid w:val="006F234A"/>
    <w:rsid w:val="006F42C9"/>
    <w:rsid w:val="006F42CF"/>
    <w:rsid w:val="006F4477"/>
    <w:rsid w:val="006F4E02"/>
    <w:rsid w:val="006F4E93"/>
    <w:rsid w:val="006F54C0"/>
    <w:rsid w:val="006F6CC0"/>
    <w:rsid w:val="006F6E86"/>
    <w:rsid w:val="006F770F"/>
    <w:rsid w:val="006F7818"/>
    <w:rsid w:val="006F7A87"/>
    <w:rsid w:val="006F7B0A"/>
    <w:rsid w:val="007002BD"/>
    <w:rsid w:val="00700479"/>
    <w:rsid w:val="007007C4"/>
    <w:rsid w:val="00700829"/>
    <w:rsid w:val="00703139"/>
    <w:rsid w:val="00703344"/>
    <w:rsid w:val="007039F3"/>
    <w:rsid w:val="00703C89"/>
    <w:rsid w:val="0070403E"/>
    <w:rsid w:val="00704154"/>
    <w:rsid w:val="007041A4"/>
    <w:rsid w:val="00705286"/>
    <w:rsid w:val="0070532D"/>
    <w:rsid w:val="00705515"/>
    <w:rsid w:val="00705521"/>
    <w:rsid w:val="00706347"/>
    <w:rsid w:val="00707082"/>
    <w:rsid w:val="0070740E"/>
    <w:rsid w:val="00707FC0"/>
    <w:rsid w:val="007100D5"/>
    <w:rsid w:val="0071073E"/>
    <w:rsid w:val="00711551"/>
    <w:rsid w:val="007115CE"/>
    <w:rsid w:val="00711A7A"/>
    <w:rsid w:val="0071223B"/>
    <w:rsid w:val="00713271"/>
    <w:rsid w:val="00713860"/>
    <w:rsid w:val="00713F1F"/>
    <w:rsid w:val="0071469C"/>
    <w:rsid w:val="00714720"/>
    <w:rsid w:val="00714CD0"/>
    <w:rsid w:val="007156E2"/>
    <w:rsid w:val="0071618C"/>
    <w:rsid w:val="00716CD3"/>
    <w:rsid w:val="0072049B"/>
    <w:rsid w:val="00720A9A"/>
    <w:rsid w:val="00720C2A"/>
    <w:rsid w:val="00721E92"/>
    <w:rsid w:val="00722BD2"/>
    <w:rsid w:val="007246B0"/>
    <w:rsid w:val="00725337"/>
    <w:rsid w:val="00725818"/>
    <w:rsid w:val="00727258"/>
    <w:rsid w:val="0072729E"/>
    <w:rsid w:val="0072732A"/>
    <w:rsid w:val="0073094E"/>
    <w:rsid w:val="00730FD0"/>
    <w:rsid w:val="00730FF0"/>
    <w:rsid w:val="00731483"/>
    <w:rsid w:val="0073278B"/>
    <w:rsid w:val="0073319D"/>
    <w:rsid w:val="00734022"/>
    <w:rsid w:val="00734318"/>
    <w:rsid w:val="00734652"/>
    <w:rsid w:val="0073572E"/>
    <w:rsid w:val="007358C7"/>
    <w:rsid w:val="00735BFA"/>
    <w:rsid w:val="007369C7"/>
    <w:rsid w:val="00736FD9"/>
    <w:rsid w:val="007407F0"/>
    <w:rsid w:val="007407FC"/>
    <w:rsid w:val="0074082D"/>
    <w:rsid w:val="007411CE"/>
    <w:rsid w:val="007417C1"/>
    <w:rsid w:val="007417FD"/>
    <w:rsid w:val="00742CC0"/>
    <w:rsid w:val="00742DE5"/>
    <w:rsid w:val="007438A6"/>
    <w:rsid w:val="00745D71"/>
    <w:rsid w:val="00746E53"/>
    <w:rsid w:val="007472D3"/>
    <w:rsid w:val="00747C58"/>
    <w:rsid w:val="0075015C"/>
    <w:rsid w:val="007502C3"/>
    <w:rsid w:val="0075097C"/>
    <w:rsid w:val="007511C1"/>
    <w:rsid w:val="0075160B"/>
    <w:rsid w:val="007523BE"/>
    <w:rsid w:val="00752450"/>
    <w:rsid w:val="007539CB"/>
    <w:rsid w:val="0075567A"/>
    <w:rsid w:val="007569CE"/>
    <w:rsid w:val="007572CC"/>
    <w:rsid w:val="00757AA4"/>
    <w:rsid w:val="0076018D"/>
    <w:rsid w:val="0076038F"/>
    <w:rsid w:val="00760713"/>
    <w:rsid w:val="00760760"/>
    <w:rsid w:val="00760CE1"/>
    <w:rsid w:val="00761497"/>
    <w:rsid w:val="0076151B"/>
    <w:rsid w:val="0076192D"/>
    <w:rsid w:val="00761A02"/>
    <w:rsid w:val="00761D97"/>
    <w:rsid w:val="00762F7E"/>
    <w:rsid w:val="007638F2"/>
    <w:rsid w:val="007651D8"/>
    <w:rsid w:val="00765CC3"/>
    <w:rsid w:val="00765D05"/>
    <w:rsid w:val="00770021"/>
    <w:rsid w:val="00770337"/>
    <w:rsid w:val="007706A6"/>
    <w:rsid w:val="00770E58"/>
    <w:rsid w:val="007712BF"/>
    <w:rsid w:val="00771641"/>
    <w:rsid w:val="007727EB"/>
    <w:rsid w:val="00772A03"/>
    <w:rsid w:val="00772BC5"/>
    <w:rsid w:val="00772DC4"/>
    <w:rsid w:val="00772DDC"/>
    <w:rsid w:val="00772EC4"/>
    <w:rsid w:val="0077327D"/>
    <w:rsid w:val="007734E2"/>
    <w:rsid w:val="00773EDB"/>
    <w:rsid w:val="00774C07"/>
    <w:rsid w:val="00775E98"/>
    <w:rsid w:val="00776352"/>
    <w:rsid w:val="0077773E"/>
    <w:rsid w:val="00780366"/>
    <w:rsid w:val="00780516"/>
    <w:rsid w:val="00781920"/>
    <w:rsid w:val="00781B2E"/>
    <w:rsid w:val="00781F1E"/>
    <w:rsid w:val="007829FB"/>
    <w:rsid w:val="00783059"/>
    <w:rsid w:val="00783E04"/>
    <w:rsid w:val="007843B4"/>
    <w:rsid w:val="00784DE6"/>
    <w:rsid w:val="00785AB4"/>
    <w:rsid w:val="0078638D"/>
    <w:rsid w:val="00787F5E"/>
    <w:rsid w:val="007918AF"/>
    <w:rsid w:val="00791BE7"/>
    <w:rsid w:val="00791BFA"/>
    <w:rsid w:val="00791DFD"/>
    <w:rsid w:val="007920E4"/>
    <w:rsid w:val="00792910"/>
    <w:rsid w:val="00792993"/>
    <w:rsid w:val="00792CDC"/>
    <w:rsid w:val="00793A55"/>
    <w:rsid w:val="0079569D"/>
    <w:rsid w:val="00797F69"/>
    <w:rsid w:val="00797FA4"/>
    <w:rsid w:val="007A09D4"/>
    <w:rsid w:val="007A1047"/>
    <w:rsid w:val="007A13A1"/>
    <w:rsid w:val="007A1D2B"/>
    <w:rsid w:val="007A27E7"/>
    <w:rsid w:val="007A2835"/>
    <w:rsid w:val="007A2848"/>
    <w:rsid w:val="007A32D2"/>
    <w:rsid w:val="007A35DD"/>
    <w:rsid w:val="007A3939"/>
    <w:rsid w:val="007A3CA8"/>
    <w:rsid w:val="007A3E14"/>
    <w:rsid w:val="007A58A0"/>
    <w:rsid w:val="007A6C08"/>
    <w:rsid w:val="007B0000"/>
    <w:rsid w:val="007B0B24"/>
    <w:rsid w:val="007B0B38"/>
    <w:rsid w:val="007B1122"/>
    <w:rsid w:val="007B1474"/>
    <w:rsid w:val="007B3327"/>
    <w:rsid w:val="007B3609"/>
    <w:rsid w:val="007B3C4E"/>
    <w:rsid w:val="007B49A2"/>
    <w:rsid w:val="007B65D7"/>
    <w:rsid w:val="007B72DE"/>
    <w:rsid w:val="007C0007"/>
    <w:rsid w:val="007C03AC"/>
    <w:rsid w:val="007C1329"/>
    <w:rsid w:val="007C15C6"/>
    <w:rsid w:val="007C16C6"/>
    <w:rsid w:val="007C17C8"/>
    <w:rsid w:val="007C1937"/>
    <w:rsid w:val="007C1998"/>
    <w:rsid w:val="007C1A2F"/>
    <w:rsid w:val="007C21D9"/>
    <w:rsid w:val="007C2796"/>
    <w:rsid w:val="007C294A"/>
    <w:rsid w:val="007C3B0D"/>
    <w:rsid w:val="007C3F18"/>
    <w:rsid w:val="007C43AF"/>
    <w:rsid w:val="007C5076"/>
    <w:rsid w:val="007C56BB"/>
    <w:rsid w:val="007C5983"/>
    <w:rsid w:val="007C5F4F"/>
    <w:rsid w:val="007C672F"/>
    <w:rsid w:val="007C6DF5"/>
    <w:rsid w:val="007C75A9"/>
    <w:rsid w:val="007C798C"/>
    <w:rsid w:val="007C79EE"/>
    <w:rsid w:val="007D1283"/>
    <w:rsid w:val="007D173F"/>
    <w:rsid w:val="007D19A5"/>
    <w:rsid w:val="007D1E2E"/>
    <w:rsid w:val="007D24E3"/>
    <w:rsid w:val="007D2531"/>
    <w:rsid w:val="007D2625"/>
    <w:rsid w:val="007D3548"/>
    <w:rsid w:val="007D3627"/>
    <w:rsid w:val="007D3786"/>
    <w:rsid w:val="007D3802"/>
    <w:rsid w:val="007D3849"/>
    <w:rsid w:val="007D46F4"/>
    <w:rsid w:val="007D6B3C"/>
    <w:rsid w:val="007D7C61"/>
    <w:rsid w:val="007D7F11"/>
    <w:rsid w:val="007E036E"/>
    <w:rsid w:val="007E0657"/>
    <w:rsid w:val="007E07D0"/>
    <w:rsid w:val="007E0AC7"/>
    <w:rsid w:val="007E200A"/>
    <w:rsid w:val="007E295A"/>
    <w:rsid w:val="007E29FB"/>
    <w:rsid w:val="007E2C3F"/>
    <w:rsid w:val="007E2C49"/>
    <w:rsid w:val="007E3942"/>
    <w:rsid w:val="007E419F"/>
    <w:rsid w:val="007E41DE"/>
    <w:rsid w:val="007E4607"/>
    <w:rsid w:val="007E4FCB"/>
    <w:rsid w:val="007E5AAA"/>
    <w:rsid w:val="007E5B00"/>
    <w:rsid w:val="007E6368"/>
    <w:rsid w:val="007E66E8"/>
    <w:rsid w:val="007E6A42"/>
    <w:rsid w:val="007E7553"/>
    <w:rsid w:val="007E7C6F"/>
    <w:rsid w:val="007F04DE"/>
    <w:rsid w:val="007F05E0"/>
    <w:rsid w:val="007F08AA"/>
    <w:rsid w:val="007F0A70"/>
    <w:rsid w:val="007F0AE3"/>
    <w:rsid w:val="007F3D24"/>
    <w:rsid w:val="007F4836"/>
    <w:rsid w:val="007F4F73"/>
    <w:rsid w:val="007F559D"/>
    <w:rsid w:val="007F6013"/>
    <w:rsid w:val="007F662F"/>
    <w:rsid w:val="007F7909"/>
    <w:rsid w:val="00800956"/>
    <w:rsid w:val="00800DD1"/>
    <w:rsid w:val="008016B5"/>
    <w:rsid w:val="00801B4C"/>
    <w:rsid w:val="00804219"/>
    <w:rsid w:val="00805541"/>
    <w:rsid w:val="008061A7"/>
    <w:rsid w:val="0080633F"/>
    <w:rsid w:val="00806526"/>
    <w:rsid w:val="00806861"/>
    <w:rsid w:val="00806B99"/>
    <w:rsid w:val="00807022"/>
    <w:rsid w:val="00807997"/>
    <w:rsid w:val="00807EA8"/>
    <w:rsid w:val="00810080"/>
    <w:rsid w:val="00810FAF"/>
    <w:rsid w:val="008113EF"/>
    <w:rsid w:val="008118A0"/>
    <w:rsid w:val="0081323B"/>
    <w:rsid w:val="00813E76"/>
    <w:rsid w:val="008141F1"/>
    <w:rsid w:val="008157BE"/>
    <w:rsid w:val="00816676"/>
    <w:rsid w:val="00816E39"/>
    <w:rsid w:val="0081772D"/>
    <w:rsid w:val="008202B4"/>
    <w:rsid w:val="00820C1B"/>
    <w:rsid w:val="008220D0"/>
    <w:rsid w:val="00822C7C"/>
    <w:rsid w:val="008230DB"/>
    <w:rsid w:val="008231B1"/>
    <w:rsid w:val="00823293"/>
    <w:rsid w:val="0082335B"/>
    <w:rsid w:val="00823F86"/>
    <w:rsid w:val="008246B8"/>
    <w:rsid w:val="0082502A"/>
    <w:rsid w:val="00825915"/>
    <w:rsid w:val="00825B0E"/>
    <w:rsid w:val="00825D85"/>
    <w:rsid w:val="008260CA"/>
    <w:rsid w:val="008276A0"/>
    <w:rsid w:val="0082771F"/>
    <w:rsid w:val="00827F88"/>
    <w:rsid w:val="0083002E"/>
    <w:rsid w:val="0083026A"/>
    <w:rsid w:val="00830338"/>
    <w:rsid w:val="008314A7"/>
    <w:rsid w:val="00831CF7"/>
    <w:rsid w:val="008324FD"/>
    <w:rsid w:val="008336AA"/>
    <w:rsid w:val="008337ED"/>
    <w:rsid w:val="008339D4"/>
    <w:rsid w:val="00833AED"/>
    <w:rsid w:val="00834235"/>
    <w:rsid w:val="00834593"/>
    <w:rsid w:val="00834BAB"/>
    <w:rsid w:val="008356E1"/>
    <w:rsid w:val="00836080"/>
    <w:rsid w:val="00836488"/>
    <w:rsid w:val="0083677A"/>
    <w:rsid w:val="00837194"/>
    <w:rsid w:val="008372D3"/>
    <w:rsid w:val="008400F9"/>
    <w:rsid w:val="00841D23"/>
    <w:rsid w:val="008425DA"/>
    <w:rsid w:val="00842C9E"/>
    <w:rsid w:val="00843067"/>
    <w:rsid w:val="008432E1"/>
    <w:rsid w:val="00843C61"/>
    <w:rsid w:val="00844195"/>
    <w:rsid w:val="00844624"/>
    <w:rsid w:val="0084478F"/>
    <w:rsid w:val="00844CE3"/>
    <w:rsid w:val="00845C00"/>
    <w:rsid w:val="00845DBA"/>
    <w:rsid w:val="00846355"/>
    <w:rsid w:val="00846525"/>
    <w:rsid w:val="0084674C"/>
    <w:rsid w:val="00846A43"/>
    <w:rsid w:val="00846F9C"/>
    <w:rsid w:val="0085004C"/>
    <w:rsid w:val="008510FB"/>
    <w:rsid w:val="008525FF"/>
    <w:rsid w:val="00852C5E"/>
    <w:rsid w:val="00853044"/>
    <w:rsid w:val="00853259"/>
    <w:rsid w:val="008539DA"/>
    <w:rsid w:val="00853F70"/>
    <w:rsid w:val="0085457A"/>
    <w:rsid w:val="00854D12"/>
    <w:rsid w:val="00855900"/>
    <w:rsid w:val="00857EE5"/>
    <w:rsid w:val="008602B0"/>
    <w:rsid w:val="00860E74"/>
    <w:rsid w:val="00861779"/>
    <w:rsid w:val="008618DF"/>
    <w:rsid w:val="00862511"/>
    <w:rsid w:val="008626BD"/>
    <w:rsid w:val="0086334A"/>
    <w:rsid w:val="00864B97"/>
    <w:rsid w:val="008661EC"/>
    <w:rsid w:val="00871820"/>
    <w:rsid w:val="00871BE5"/>
    <w:rsid w:val="00871C7D"/>
    <w:rsid w:val="00871ECA"/>
    <w:rsid w:val="008723E6"/>
    <w:rsid w:val="008733CC"/>
    <w:rsid w:val="00873714"/>
    <w:rsid w:val="00873A7C"/>
    <w:rsid w:val="008742D4"/>
    <w:rsid w:val="008747B5"/>
    <w:rsid w:val="0087630A"/>
    <w:rsid w:val="008768FF"/>
    <w:rsid w:val="00876D02"/>
    <w:rsid w:val="0087732C"/>
    <w:rsid w:val="00880394"/>
    <w:rsid w:val="00880446"/>
    <w:rsid w:val="008804AA"/>
    <w:rsid w:val="008809BC"/>
    <w:rsid w:val="00880CDF"/>
    <w:rsid w:val="00880E05"/>
    <w:rsid w:val="00880EF0"/>
    <w:rsid w:val="008810FC"/>
    <w:rsid w:val="008813A1"/>
    <w:rsid w:val="008813DB"/>
    <w:rsid w:val="00881950"/>
    <w:rsid w:val="00881D07"/>
    <w:rsid w:val="00882735"/>
    <w:rsid w:val="00882FFA"/>
    <w:rsid w:val="00883987"/>
    <w:rsid w:val="00883FEC"/>
    <w:rsid w:val="008855AC"/>
    <w:rsid w:val="008855D0"/>
    <w:rsid w:val="00885AC1"/>
    <w:rsid w:val="00885C15"/>
    <w:rsid w:val="0088636C"/>
    <w:rsid w:val="00886708"/>
    <w:rsid w:val="00886795"/>
    <w:rsid w:val="00886F7F"/>
    <w:rsid w:val="008873F7"/>
    <w:rsid w:val="00887B80"/>
    <w:rsid w:val="00887C71"/>
    <w:rsid w:val="0089004A"/>
    <w:rsid w:val="008918F9"/>
    <w:rsid w:val="008925E6"/>
    <w:rsid w:val="00892A9A"/>
    <w:rsid w:val="0089331F"/>
    <w:rsid w:val="0089343F"/>
    <w:rsid w:val="008943B0"/>
    <w:rsid w:val="008956E1"/>
    <w:rsid w:val="008956EC"/>
    <w:rsid w:val="00897B29"/>
    <w:rsid w:val="008A0B08"/>
    <w:rsid w:val="008A0CD8"/>
    <w:rsid w:val="008A10CA"/>
    <w:rsid w:val="008A144A"/>
    <w:rsid w:val="008A1675"/>
    <w:rsid w:val="008A1C42"/>
    <w:rsid w:val="008A2C99"/>
    <w:rsid w:val="008A305C"/>
    <w:rsid w:val="008A3137"/>
    <w:rsid w:val="008A37C9"/>
    <w:rsid w:val="008A39AE"/>
    <w:rsid w:val="008A4A94"/>
    <w:rsid w:val="008A5086"/>
    <w:rsid w:val="008A56C7"/>
    <w:rsid w:val="008A65AE"/>
    <w:rsid w:val="008A6E73"/>
    <w:rsid w:val="008A72F5"/>
    <w:rsid w:val="008A7AD9"/>
    <w:rsid w:val="008B02E2"/>
    <w:rsid w:val="008B033F"/>
    <w:rsid w:val="008B0E6E"/>
    <w:rsid w:val="008B112C"/>
    <w:rsid w:val="008B120E"/>
    <w:rsid w:val="008B1C40"/>
    <w:rsid w:val="008B1EBB"/>
    <w:rsid w:val="008B2976"/>
    <w:rsid w:val="008B30E8"/>
    <w:rsid w:val="008B3857"/>
    <w:rsid w:val="008B39CB"/>
    <w:rsid w:val="008B3AA0"/>
    <w:rsid w:val="008B3AB6"/>
    <w:rsid w:val="008B5A87"/>
    <w:rsid w:val="008B6A96"/>
    <w:rsid w:val="008B6AA8"/>
    <w:rsid w:val="008B70A7"/>
    <w:rsid w:val="008B752B"/>
    <w:rsid w:val="008B7612"/>
    <w:rsid w:val="008C021C"/>
    <w:rsid w:val="008C05A3"/>
    <w:rsid w:val="008C0A11"/>
    <w:rsid w:val="008C0A8C"/>
    <w:rsid w:val="008C0FA6"/>
    <w:rsid w:val="008C19D4"/>
    <w:rsid w:val="008C1D01"/>
    <w:rsid w:val="008C2114"/>
    <w:rsid w:val="008C3288"/>
    <w:rsid w:val="008C3558"/>
    <w:rsid w:val="008C3649"/>
    <w:rsid w:val="008C36CB"/>
    <w:rsid w:val="008C3AA9"/>
    <w:rsid w:val="008C3B4B"/>
    <w:rsid w:val="008C3B4F"/>
    <w:rsid w:val="008C4E82"/>
    <w:rsid w:val="008C520D"/>
    <w:rsid w:val="008C5689"/>
    <w:rsid w:val="008C570E"/>
    <w:rsid w:val="008C5B0E"/>
    <w:rsid w:val="008C5FCA"/>
    <w:rsid w:val="008C61FB"/>
    <w:rsid w:val="008C706E"/>
    <w:rsid w:val="008C728A"/>
    <w:rsid w:val="008C79F6"/>
    <w:rsid w:val="008C7D5E"/>
    <w:rsid w:val="008C7DDC"/>
    <w:rsid w:val="008C7F29"/>
    <w:rsid w:val="008D003E"/>
    <w:rsid w:val="008D05B0"/>
    <w:rsid w:val="008D08F6"/>
    <w:rsid w:val="008D0A34"/>
    <w:rsid w:val="008D233E"/>
    <w:rsid w:val="008D276F"/>
    <w:rsid w:val="008D2CB3"/>
    <w:rsid w:val="008D35E1"/>
    <w:rsid w:val="008D3765"/>
    <w:rsid w:val="008D3BD6"/>
    <w:rsid w:val="008D4ED3"/>
    <w:rsid w:val="008D50DE"/>
    <w:rsid w:val="008D533D"/>
    <w:rsid w:val="008D5EAF"/>
    <w:rsid w:val="008D5F7E"/>
    <w:rsid w:val="008D60E3"/>
    <w:rsid w:val="008D69C2"/>
    <w:rsid w:val="008E0A71"/>
    <w:rsid w:val="008E0B25"/>
    <w:rsid w:val="008E0DD8"/>
    <w:rsid w:val="008E1790"/>
    <w:rsid w:val="008E31F1"/>
    <w:rsid w:val="008E3319"/>
    <w:rsid w:val="008E33E4"/>
    <w:rsid w:val="008E4078"/>
    <w:rsid w:val="008E4EF8"/>
    <w:rsid w:val="008E5080"/>
    <w:rsid w:val="008E61AA"/>
    <w:rsid w:val="008E6FC5"/>
    <w:rsid w:val="008E703C"/>
    <w:rsid w:val="008E7BC7"/>
    <w:rsid w:val="008E7D0D"/>
    <w:rsid w:val="008F0087"/>
    <w:rsid w:val="008F18C0"/>
    <w:rsid w:val="008F18F5"/>
    <w:rsid w:val="008F2077"/>
    <w:rsid w:val="008F24F7"/>
    <w:rsid w:val="008F25C4"/>
    <w:rsid w:val="008F2A6B"/>
    <w:rsid w:val="008F3C25"/>
    <w:rsid w:val="008F3E30"/>
    <w:rsid w:val="008F6124"/>
    <w:rsid w:val="008F6373"/>
    <w:rsid w:val="008F6B46"/>
    <w:rsid w:val="008F7412"/>
    <w:rsid w:val="00900097"/>
    <w:rsid w:val="00900A7B"/>
    <w:rsid w:val="009023FE"/>
    <w:rsid w:val="00903167"/>
    <w:rsid w:val="00903978"/>
    <w:rsid w:val="00903AED"/>
    <w:rsid w:val="009048EB"/>
    <w:rsid w:val="00905A85"/>
    <w:rsid w:val="00905C58"/>
    <w:rsid w:val="00907B17"/>
    <w:rsid w:val="00907BE7"/>
    <w:rsid w:val="009108F5"/>
    <w:rsid w:val="00910A29"/>
    <w:rsid w:val="00911B9B"/>
    <w:rsid w:val="0091224A"/>
    <w:rsid w:val="00912B8B"/>
    <w:rsid w:val="00913473"/>
    <w:rsid w:val="009137D9"/>
    <w:rsid w:val="00913BDA"/>
    <w:rsid w:val="00913E07"/>
    <w:rsid w:val="009141B0"/>
    <w:rsid w:val="009148B5"/>
    <w:rsid w:val="00914BC3"/>
    <w:rsid w:val="00914BEA"/>
    <w:rsid w:val="00914E33"/>
    <w:rsid w:val="00915B72"/>
    <w:rsid w:val="009168B0"/>
    <w:rsid w:val="00916C8B"/>
    <w:rsid w:val="00916F40"/>
    <w:rsid w:val="0091705D"/>
    <w:rsid w:val="0091720D"/>
    <w:rsid w:val="00917845"/>
    <w:rsid w:val="009204FA"/>
    <w:rsid w:val="00921F01"/>
    <w:rsid w:val="00923309"/>
    <w:rsid w:val="00923E43"/>
    <w:rsid w:val="00924CC0"/>
    <w:rsid w:val="00924F9A"/>
    <w:rsid w:val="009257D0"/>
    <w:rsid w:val="009260B0"/>
    <w:rsid w:val="00926106"/>
    <w:rsid w:val="00926120"/>
    <w:rsid w:val="0092685E"/>
    <w:rsid w:val="00926A18"/>
    <w:rsid w:val="00926EDF"/>
    <w:rsid w:val="00927784"/>
    <w:rsid w:val="0093049D"/>
    <w:rsid w:val="00930520"/>
    <w:rsid w:val="00930CC0"/>
    <w:rsid w:val="00933B03"/>
    <w:rsid w:val="00933D52"/>
    <w:rsid w:val="009340BD"/>
    <w:rsid w:val="0093473E"/>
    <w:rsid w:val="009347F2"/>
    <w:rsid w:val="00934FC8"/>
    <w:rsid w:val="0093510B"/>
    <w:rsid w:val="009351D4"/>
    <w:rsid w:val="009352E6"/>
    <w:rsid w:val="009358EF"/>
    <w:rsid w:val="00936032"/>
    <w:rsid w:val="00936294"/>
    <w:rsid w:val="00936360"/>
    <w:rsid w:val="00936765"/>
    <w:rsid w:val="00936923"/>
    <w:rsid w:val="00937657"/>
    <w:rsid w:val="00937AE6"/>
    <w:rsid w:val="00940ACD"/>
    <w:rsid w:val="00940FBF"/>
    <w:rsid w:val="009415E2"/>
    <w:rsid w:val="0094193B"/>
    <w:rsid w:val="00941AF5"/>
    <w:rsid w:val="00943152"/>
    <w:rsid w:val="00943560"/>
    <w:rsid w:val="00943978"/>
    <w:rsid w:val="00943A0D"/>
    <w:rsid w:val="0094437D"/>
    <w:rsid w:val="0094467F"/>
    <w:rsid w:val="009447AF"/>
    <w:rsid w:val="00944BDB"/>
    <w:rsid w:val="00944BDD"/>
    <w:rsid w:val="009450A6"/>
    <w:rsid w:val="00945C05"/>
    <w:rsid w:val="00945C1F"/>
    <w:rsid w:val="009476FC"/>
    <w:rsid w:val="00947903"/>
    <w:rsid w:val="009508F9"/>
    <w:rsid w:val="00950DD9"/>
    <w:rsid w:val="009515E1"/>
    <w:rsid w:val="00951E03"/>
    <w:rsid w:val="009527F8"/>
    <w:rsid w:val="00952E3E"/>
    <w:rsid w:val="0095398D"/>
    <w:rsid w:val="0095457A"/>
    <w:rsid w:val="00954675"/>
    <w:rsid w:val="009549B7"/>
    <w:rsid w:val="009555AD"/>
    <w:rsid w:val="00956746"/>
    <w:rsid w:val="0095773F"/>
    <w:rsid w:val="0096046D"/>
    <w:rsid w:val="00960B2F"/>
    <w:rsid w:val="00960D1E"/>
    <w:rsid w:val="00961245"/>
    <w:rsid w:val="00963481"/>
    <w:rsid w:val="009646A6"/>
    <w:rsid w:val="00964B44"/>
    <w:rsid w:val="00965E13"/>
    <w:rsid w:val="0096626C"/>
    <w:rsid w:val="0096666A"/>
    <w:rsid w:val="00966A9E"/>
    <w:rsid w:val="009674C2"/>
    <w:rsid w:val="009701FF"/>
    <w:rsid w:val="009708C3"/>
    <w:rsid w:val="00971C7C"/>
    <w:rsid w:val="00971DB3"/>
    <w:rsid w:val="00973790"/>
    <w:rsid w:val="00973AD5"/>
    <w:rsid w:val="009745DB"/>
    <w:rsid w:val="00974A35"/>
    <w:rsid w:val="009751C9"/>
    <w:rsid w:val="009757B7"/>
    <w:rsid w:val="00976059"/>
    <w:rsid w:val="00976A2B"/>
    <w:rsid w:val="00976BF7"/>
    <w:rsid w:val="0097725B"/>
    <w:rsid w:val="009773BC"/>
    <w:rsid w:val="00977EC9"/>
    <w:rsid w:val="009805FA"/>
    <w:rsid w:val="0098077B"/>
    <w:rsid w:val="00981FE5"/>
    <w:rsid w:val="00982705"/>
    <w:rsid w:val="009829B4"/>
    <w:rsid w:val="00982A28"/>
    <w:rsid w:val="00986529"/>
    <w:rsid w:val="009871D5"/>
    <w:rsid w:val="009878F8"/>
    <w:rsid w:val="00987A8D"/>
    <w:rsid w:val="00990B16"/>
    <w:rsid w:val="00990FB1"/>
    <w:rsid w:val="0099264D"/>
    <w:rsid w:val="00992FC4"/>
    <w:rsid w:val="0099365A"/>
    <w:rsid w:val="00994532"/>
    <w:rsid w:val="009948CE"/>
    <w:rsid w:val="00994D30"/>
    <w:rsid w:val="009959A6"/>
    <w:rsid w:val="00996074"/>
    <w:rsid w:val="00996E90"/>
    <w:rsid w:val="009970F2"/>
    <w:rsid w:val="0099763D"/>
    <w:rsid w:val="009A081D"/>
    <w:rsid w:val="009A0B4E"/>
    <w:rsid w:val="009A0D75"/>
    <w:rsid w:val="009A1638"/>
    <w:rsid w:val="009A1858"/>
    <w:rsid w:val="009A20D8"/>
    <w:rsid w:val="009A24E5"/>
    <w:rsid w:val="009A397E"/>
    <w:rsid w:val="009A3DE0"/>
    <w:rsid w:val="009A43E4"/>
    <w:rsid w:val="009A46B3"/>
    <w:rsid w:val="009A4DAE"/>
    <w:rsid w:val="009A55AC"/>
    <w:rsid w:val="009A55B0"/>
    <w:rsid w:val="009A5E00"/>
    <w:rsid w:val="009A62F6"/>
    <w:rsid w:val="009A7004"/>
    <w:rsid w:val="009A75C7"/>
    <w:rsid w:val="009A7712"/>
    <w:rsid w:val="009B067D"/>
    <w:rsid w:val="009B19B2"/>
    <w:rsid w:val="009B19BF"/>
    <w:rsid w:val="009B1D32"/>
    <w:rsid w:val="009B1FAE"/>
    <w:rsid w:val="009B2908"/>
    <w:rsid w:val="009B3F28"/>
    <w:rsid w:val="009B427A"/>
    <w:rsid w:val="009B4498"/>
    <w:rsid w:val="009B47DB"/>
    <w:rsid w:val="009B4C59"/>
    <w:rsid w:val="009B4CED"/>
    <w:rsid w:val="009B4DE5"/>
    <w:rsid w:val="009B76C1"/>
    <w:rsid w:val="009B76DB"/>
    <w:rsid w:val="009B790F"/>
    <w:rsid w:val="009B7B16"/>
    <w:rsid w:val="009C03E5"/>
    <w:rsid w:val="009C0493"/>
    <w:rsid w:val="009C0E58"/>
    <w:rsid w:val="009C1022"/>
    <w:rsid w:val="009C11CD"/>
    <w:rsid w:val="009C1420"/>
    <w:rsid w:val="009C220A"/>
    <w:rsid w:val="009C37BF"/>
    <w:rsid w:val="009C39AB"/>
    <w:rsid w:val="009C3FAC"/>
    <w:rsid w:val="009C4175"/>
    <w:rsid w:val="009C48F9"/>
    <w:rsid w:val="009C5331"/>
    <w:rsid w:val="009C5333"/>
    <w:rsid w:val="009C5AC2"/>
    <w:rsid w:val="009C5D2C"/>
    <w:rsid w:val="009C5E87"/>
    <w:rsid w:val="009C61A3"/>
    <w:rsid w:val="009C633D"/>
    <w:rsid w:val="009C67DC"/>
    <w:rsid w:val="009C79DC"/>
    <w:rsid w:val="009D004B"/>
    <w:rsid w:val="009D0972"/>
    <w:rsid w:val="009D0A55"/>
    <w:rsid w:val="009D0C81"/>
    <w:rsid w:val="009D119C"/>
    <w:rsid w:val="009D27F6"/>
    <w:rsid w:val="009D28AE"/>
    <w:rsid w:val="009D4588"/>
    <w:rsid w:val="009D4676"/>
    <w:rsid w:val="009D46E7"/>
    <w:rsid w:val="009D4AE4"/>
    <w:rsid w:val="009D4B67"/>
    <w:rsid w:val="009D521C"/>
    <w:rsid w:val="009D555C"/>
    <w:rsid w:val="009D557E"/>
    <w:rsid w:val="009D5A85"/>
    <w:rsid w:val="009D5BA0"/>
    <w:rsid w:val="009D5DB6"/>
    <w:rsid w:val="009D5F7C"/>
    <w:rsid w:val="009D6E18"/>
    <w:rsid w:val="009D6F3F"/>
    <w:rsid w:val="009E08DB"/>
    <w:rsid w:val="009E1166"/>
    <w:rsid w:val="009E1B70"/>
    <w:rsid w:val="009E2E85"/>
    <w:rsid w:val="009E32BB"/>
    <w:rsid w:val="009E3343"/>
    <w:rsid w:val="009E4CFA"/>
    <w:rsid w:val="009E4F46"/>
    <w:rsid w:val="009E51F9"/>
    <w:rsid w:val="009E566F"/>
    <w:rsid w:val="009E7973"/>
    <w:rsid w:val="009E7A60"/>
    <w:rsid w:val="009F0042"/>
    <w:rsid w:val="009F07B2"/>
    <w:rsid w:val="009F07C4"/>
    <w:rsid w:val="009F0AA7"/>
    <w:rsid w:val="009F17B1"/>
    <w:rsid w:val="009F17D3"/>
    <w:rsid w:val="009F24E0"/>
    <w:rsid w:val="009F2D26"/>
    <w:rsid w:val="009F441B"/>
    <w:rsid w:val="009F6365"/>
    <w:rsid w:val="009F66FE"/>
    <w:rsid w:val="009F7D94"/>
    <w:rsid w:val="00A00706"/>
    <w:rsid w:val="00A01228"/>
    <w:rsid w:val="00A01473"/>
    <w:rsid w:val="00A01EB1"/>
    <w:rsid w:val="00A01EB2"/>
    <w:rsid w:val="00A021D6"/>
    <w:rsid w:val="00A027E4"/>
    <w:rsid w:val="00A029CF"/>
    <w:rsid w:val="00A03019"/>
    <w:rsid w:val="00A03564"/>
    <w:rsid w:val="00A03718"/>
    <w:rsid w:val="00A05A11"/>
    <w:rsid w:val="00A05E8A"/>
    <w:rsid w:val="00A05F45"/>
    <w:rsid w:val="00A06109"/>
    <w:rsid w:val="00A062A0"/>
    <w:rsid w:val="00A07482"/>
    <w:rsid w:val="00A07EA6"/>
    <w:rsid w:val="00A10382"/>
    <w:rsid w:val="00A1146B"/>
    <w:rsid w:val="00A1174C"/>
    <w:rsid w:val="00A11E48"/>
    <w:rsid w:val="00A1257A"/>
    <w:rsid w:val="00A12700"/>
    <w:rsid w:val="00A13340"/>
    <w:rsid w:val="00A13502"/>
    <w:rsid w:val="00A13FC9"/>
    <w:rsid w:val="00A14126"/>
    <w:rsid w:val="00A144BA"/>
    <w:rsid w:val="00A155A3"/>
    <w:rsid w:val="00A1586F"/>
    <w:rsid w:val="00A15FFA"/>
    <w:rsid w:val="00A161D8"/>
    <w:rsid w:val="00A1659B"/>
    <w:rsid w:val="00A16B14"/>
    <w:rsid w:val="00A16CA2"/>
    <w:rsid w:val="00A17083"/>
    <w:rsid w:val="00A17778"/>
    <w:rsid w:val="00A201BD"/>
    <w:rsid w:val="00A2036F"/>
    <w:rsid w:val="00A21754"/>
    <w:rsid w:val="00A21DA7"/>
    <w:rsid w:val="00A2294E"/>
    <w:rsid w:val="00A24821"/>
    <w:rsid w:val="00A24AE9"/>
    <w:rsid w:val="00A253A6"/>
    <w:rsid w:val="00A2549D"/>
    <w:rsid w:val="00A254C7"/>
    <w:rsid w:val="00A2577B"/>
    <w:rsid w:val="00A260A2"/>
    <w:rsid w:val="00A26127"/>
    <w:rsid w:val="00A26B97"/>
    <w:rsid w:val="00A27553"/>
    <w:rsid w:val="00A27D03"/>
    <w:rsid w:val="00A27F5F"/>
    <w:rsid w:val="00A301FA"/>
    <w:rsid w:val="00A302EF"/>
    <w:rsid w:val="00A3054E"/>
    <w:rsid w:val="00A305B5"/>
    <w:rsid w:val="00A30AC0"/>
    <w:rsid w:val="00A319E3"/>
    <w:rsid w:val="00A31CCD"/>
    <w:rsid w:val="00A32063"/>
    <w:rsid w:val="00A3236E"/>
    <w:rsid w:val="00A32649"/>
    <w:rsid w:val="00A3348F"/>
    <w:rsid w:val="00A34385"/>
    <w:rsid w:val="00A34809"/>
    <w:rsid w:val="00A34ED5"/>
    <w:rsid w:val="00A3559E"/>
    <w:rsid w:val="00A40390"/>
    <w:rsid w:val="00A411B1"/>
    <w:rsid w:val="00A41E02"/>
    <w:rsid w:val="00A42EE5"/>
    <w:rsid w:val="00A430E4"/>
    <w:rsid w:val="00A43A90"/>
    <w:rsid w:val="00A44B5B"/>
    <w:rsid w:val="00A46FB6"/>
    <w:rsid w:val="00A47AA0"/>
    <w:rsid w:val="00A50644"/>
    <w:rsid w:val="00A50772"/>
    <w:rsid w:val="00A509FC"/>
    <w:rsid w:val="00A51453"/>
    <w:rsid w:val="00A52002"/>
    <w:rsid w:val="00A5269F"/>
    <w:rsid w:val="00A52DAD"/>
    <w:rsid w:val="00A53317"/>
    <w:rsid w:val="00A542F8"/>
    <w:rsid w:val="00A54C25"/>
    <w:rsid w:val="00A54C5B"/>
    <w:rsid w:val="00A55223"/>
    <w:rsid w:val="00A55D0D"/>
    <w:rsid w:val="00A56791"/>
    <w:rsid w:val="00A571AD"/>
    <w:rsid w:val="00A57B11"/>
    <w:rsid w:val="00A57C1A"/>
    <w:rsid w:val="00A57D8C"/>
    <w:rsid w:val="00A6042A"/>
    <w:rsid w:val="00A60BBA"/>
    <w:rsid w:val="00A6110B"/>
    <w:rsid w:val="00A616AA"/>
    <w:rsid w:val="00A61BA2"/>
    <w:rsid w:val="00A62288"/>
    <w:rsid w:val="00A62649"/>
    <w:rsid w:val="00A62AA5"/>
    <w:rsid w:val="00A6301C"/>
    <w:rsid w:val="00A63A0A"/>
    <w:rsid w:val="00A644BA"/>
    <w:rsid w:val="00A645F8"/>
    <w:rsid w:val="00A652C0"/>
    <w:rsid w:val="00A66812"/>
    <w:rsid w:val="00A66B40"/>
    <w:rsid w:val="00A66C3C"/>
    <w:rsid w:val="00A67EAB"/>
    <w:rsid w:val="00A67ED1"/>
    <w:rsid w:val="00A70A91"/>
    <w:rsid w:val="00A7156E"/>
    <w:rsid w:val="00A71615"/>
    <w:rsid w:val="00A718B3"/>
    <w:rsid w:val="00A71AC3"/>
    <w:rsid w:val="00A72BAC"/>
    <w:rsid w:val="00A73ACA"/>
    <w:rsid w:val="00A7468A"/>
    <w:rsid w:val="00A75675"/>
    <w:rsid w:val="00A76090"/>
    <w:rsid w:val="00A764CE"/>
    <w:rsid w:val="00A77235"/>
    <w:rsid w:val="00A774CD"/>
    <w:rsid w:val="00A77BCD"/>
    <w:rsid w:val="00A80060"/>
    <w:rsid w:val="00A801AE"/>
    <w:rsid w:val="00A805AC"/>
    <w:rsid w:val="00A8067B"/>
    <w:rsid w:val="00A825E0"/>
    <w:rsid w:val="00A83010"/>
    <w:rsid w:val="00A858D5"/>
    <w:rsid w:val="00A864C6"/>
    <w:rsid w:val="00A86B94"/>
    <w:rsid w:val="00A87AE5"/>
    <w:rsid w:val="00A90883"/>
    <w:rsid w:val="00A90B19"/>
    <w:rsid w:val="00A91563"/>
    <w:rsid w:val="00A92706"/>
    <w:rsid w:val="00A92B11"/>
    <w:rsid w:val="00A92D0B"/>
    <w:rsid w:val="00A937F7"/>
    <w:rsid w:val="00A93DC0"/>
    <w:rsid w:val="00A93F68"/>
    <w:rsid w:val="00A94739"/>
    <w:rsid w:val="00A947EA"/>
    <w:rsid w:val="00A94F33"/>
    <w:rsid w:val="00A95D52"/>
    <w:rsid w:val="00A95DFF"/>
    <w:rsid w:val="00A96543"/>
    <w:rsid w:val="00A9660A"/>
    <w:rsid w:val="00A9691F"/>
    <w:rsid w:val="00A96CC1"/>
    <w:rsid w:val="00A96E36"/>
    <w:rsid w:val="00A96EA5"/>
    <w:rsid w:val="00A978C6"/>
    <w:rsid w:val="00A97DAF"/>
    <w:rsid w:val="00A97EEE"/>
    <w:rsid w:val="00AA0A59"/>
    <w:rsid w:val="00AA0ADB"/>
    <w:rsid w:val="00AA10DC"/>
    <w:rsid w:val="00AA3665"/>
    <w:rsid w:val="00AA4B5B"/>
    <w:rsid w:val="00AA4E0D"/>
    <w:rsid w:val="00AA5B43"/>
    <w:rsid w:val="00AA7544"/>
    <w:rsid w:val="00AA7C48"/>
    <w:rsid w:val="00AB03CB"/>
    <w:rsid w:val="00AB07EF"/>
    <w:rsid w:val="00AB0AFD"/>
    <w:rsid w:val="00AB0C16"/>
    <w:rsid w:val="00AB0EFD"/>
    <w:rsid w:val="00AB1025"/>
    <w:rsid w:val="00AB1809"/>
    <w:rsid w:val="00AB1BD0"/>
    <w:rsid w:val="00AB1D7C"/>
    <w:rsid w:val="00AB2323"/>
    <w:rsid w:val="00AB30B4"/>
    <w:rsid w:val="00AB344A"/>
    <w:rsid w:val="00AB4286"/>
    <w:rsid w:val="00AB508E"/>
    <w:rsid w:val="00AB5208"/>
    <w:rsid w:val="00AB55EC"/>
    <w:rsid w:val="00AB58B8"/>
    <w:rsid w:val="00AB5ED1"/>
    <w:rsid w:val="00AB619B"/>
    <w:rsid w:val="00AB6CA8"/>
    <w:rsid w:val="00AB78F7"/>
    <w:rsid w:val="00AB7C66"/>
    <w:rsid w:val="00AC092D"/>
    <w:rsid w:val="00AC1040"/>
    <w:rsid w:val="00AC104A"/>
    <w:rsid w:val="00AC23BC"/>
    <w:rsid w:val="00AC2494"/>
    <w:rsid w:val="00AC2813"/>
    <w:rsid w:val="00AC2BB3"/>
    <w:rsid w:val="00AC31F4"/>
    <w:rsid w:val="00AC44B9"/>
    <w:rsid w:val="00AC49D5"/>
    <w:rsid w:val="00AC4B93"/>
    <w:rsid w:val="00AC5BDF"/>
    <w:rsid w:val="00AC6D36"/>
    <w:rsid w:val="00AC70A1"/>
    <w:rsid w:val="00AC72E9"/>
    <w:rsid w:val="00AD00BD"/>
    <w:rsid w:val="00AD0D47"/>
    <w:rsid w:val="00AD0D78"/>
    <w:rsid w:val="00AD1CBE"/>
    <w:rsid w:val="00AD226A"/>
    <w:rsid w:val="00AD2DCD"/>
    <w:rsid w:val="00AD3FEB"/>
    <w:rsid w:val="00AD4571"/>
    <w:rsid w:val="00AD51F7"/>
    <w:rsid w:val="00AD5CE7"/>
    <w:rsid w:val="00AD69D7"/>
    <w:rsid w:val="00AD71C4"/>
    <w:rsid w:val="00AD742C"/>
    <w:rsid w:val="00AE1B60"/>
    <w:rsid w:val="00AE2A33"/>
    <w:rsid w:val="00AE3DDA"/>
    <w:rsid w:val="00AE4F3B"/>
    <w:rsid w:val="00AE53D4"/>
    <w:rsid w:val="00AE5B0E"/>
    <w:rsid w:val="00AE66C7"/>
    <w:rsid w:val="00AE70E1"/>
    <w:rsid w:val="00AE726E"/>
    <w:rsid w:val="00AF0356"/>
    <w:rsid w:val="00AF0478"/>
    <w:rsid w:val="00AF071B"/>
    <w:rsid w:val="00AF0A83"/>
    <w:rsid w:val="00AF1DF1"/>
    <w:rsid w:val="00AF1F74"/>
    <w:rsid w:val="00AF233E"/>
    <w:rsid w:val="00AF24EF"/>
    <w:rsid w:val="00AF2861"/>
    <w:rsid w:val="00AF32F1"/>
    <w:rsid w:val="00AF3AE4"/>
    <w:rsid w:val="00AF485D"/>
    <w:rsid w:val="00AF4B2C"/>
    <w:rsid w:val="00AF51FC"/>
    <w:rsid w:val="00AF628A"/>
    <w:rsid w:val="00AF631B"/>
    <w:rsid w:val="00AF7437"/>
    <w:rsid w:val="00AF77F1"/>
    <w:rsid w:val="00AF7C09"/>
    <w:rsid w:val="00B00A61"/>
    <w:rsid w:val="00B00CA9"/>
    <w:rsid w:val="00B03E3B"/>
    <w:rsid w:val="00B044CA"/>
    <w:rsid w:val="00B05798"/>
    <w:rsid w:val="00B05A60"/>
    <w:rsid w:val="00B05E75"/>
    <w:rsid w:val="00B0653D"/>
    <w:rsid w:val="00B06B57"/>
    <w:rsid w:val="00B07132"/>
    <w:rsid w:val="00B10131"/>
    <w:rsid w:val="00B10A17"/>
    <w:rsid w:val="00B10C16"/>
    <w:rsid w:val="00B10DA2"/>
    <w:rsid w:val="00B12D69"/>
    <w:rsid w:val="00B13DAF"/>
    <w:rsid w:val="00B13EAD"/>
    <w:rsid w:val="00B14007"/>
    <w:rsid w:val="00B1452E"/>
    <w:rsid w:val="00B14B27"/>
    <w:rsid w:val="00B14CC8"/>
    <w:rsid w:val="00B15E90"/>
    <w:rsid w:val="00B160CE"/>
    <w:rsid w:val="00B1618F"/>
    <w:rsid w:val="00B168E4"/>
    <w:rsid w:val="00B16BE6"/>
    <w:rsid w:val="00B209AD"/>
    <w:rsid w:val="00B21105"/>
    <w:rsid w:val="00B21B86"/>
    <w:rsid w:val="00B22233"/>
    <w:rsid w:val="00B22937"/>
    <w:rsid w:val="00B22C41"/>
    <w:rsid w:val="00B235B1"/>
    <w:rsid w:val="00B24342"/>
    <w:rsid w:val="00B244F3"/>
    <w:rsid w:val="00B24800"/>
    <w:rsid w:val="00B25566"/>
    <w:rsid w:val="00B25D08"/>
    <w:rsid w:val="00B30192"/>
    <w:rsid w:val="00B30551"/>
    <w:rsid w:val="00B3090E"/>
    <w:rsid w:val="00B30CAA"/>
    <w:rsid w:val="00B31D00"/>
    <w:rsid w:val="00B32113"/>
    <w:rsid w:val="00B32B24"/>
    <w:rsid w:val="00B32EF2"/>
    <w:rsid w:val="00B33016"/>
    <w:rsid w:val="00B333A2"/>
    <w:rsid w:val="00B33A52"/>
    <w:rsid w:val="00B342EB"/>
    <w:rsid w:val="00B349ED"/>
    <w:rsid w:val="00B34A4F"/>
    <w:rsid w:val="00B35550"/>
    <w:rsid w:val="00B35CC0"/>
    <w:rsid w:val="00B365D2"/>
    <w:rsid w:val="00B36D25"/>
    <w:rsid w:val="00B36E5C"/>
    <w:rsid w:val="00B37116"/>
    <w:rsid w:val="00B37210"/>
    <w:rsid w:val="00B40CA6"/>
    <w:rsid w:val="00B41267"/>
    <w:rsid w:val="00B4175A"/>
    <w:rsid w:val="00B42154"/>
    <w:rsid w:val="00B42FBA"/>
    <w:rsid w:val="00B43A93"/>
    <w:rsid w:val="00B4463F"/>
    <w:rsid w:val="00B455B9"/>
    <w:rsid w:val="00B47FC2"/>
    <w:rsid w:val="00B500C8"/>
    <w:rsid w:val="00B506B9"/>
    <w:rsid w:val="00B50C8C"/>
    <w:rsid w:val="00B50EFE"/>
    <w:rsid w:val="00B5193E"/>
    <w:rsid w:val="00B5199E"/>
    <w:rsid w:val="00B52D2F"/>
    <w:rsid w:val="00B53415"/>
    <w:rsid w:val="00B53F96"/>
    <w:rsid w:val="00B54181"/>
    <w:rsid w:val="00B549FB"/>
    <w:rsid w:val="00B54DAA"/>
    <w:rsid w:val="00B55A98"/>
    <w:rsid w:val="00B55DE2"/>
    <w:rsid w:val="00B56780"/>
    <w:rsid w:val="00B5681D"/>
    <w:rsid w:val="00B5689F"/>
    <w:rsid w:val="00B5715E"/>
    <w:rsid w:val="00B6021F"/>
    <w:rsid w:val="00B60579"/>
    <w:rsid w:val="00B608A0"/>
    <w:rsid w:val="00B60E94"/>
    <w:rsid w:val="00B61073"/>
    <w:rsid w:val="00B61743"/>
    <w:rsid w:val="00B6219F"/>
    <w:rsid w:val="00B626F7"/>
    <w:rsid w:val="00B6271F"/>
    <w:rsid w:val="00B64455"/>
    <w:rsid w:val="00B65B1D"/>
    <w:rsid w:val="00B65FC8"/>
    <w:rsid w:val="00B661B3"/>
    <w:rsid w:val="00B66576"/>
    <w:rsid w:val="00B671B7"/>
    <w:rsid w:val="00B70E49"/>
    <w:rsid w:val="00B71BF5"/>
    <w:rsid w:val="00B72099"/>
    <w:rsid w:val="00B72D34"/>
    <w:rsid w:val="00B72FB6"/>
    <w:rsid w:val="00B7398E"/>
    <w:rsid w:val="00B744BE"/>
    <w:rsid w:val="00B755A7"/>
    <w:rsid w:val="00B75988"/>
    <w:rsid w:val="00B777B1"/>
    <w:rsid w:val="00B77C04"/>
    <w:rsid w:val="00B8079F"/>
    <w:rsid w:val="00B80A5D"/>
    <w:rsid w:val="00B816A6"/>
    <w:rsid w:val="00B817F0"/>
    <w:rsid w:val="00B81818"/>
    <w:rsid w:val="00B81ECD"/>
    <w:rsid w:val="00B8212C"/>
    <w:rsid w:val="00B82F2A"/>
    <w:rsid w:val="00B8325C"/>
    <w:rsid w:val="00B83377"/>
    <w:rsid w:val="00B83851"/>
    <w:rsid w:val="00B84A9E"/>
    <w:rsid w:val="00B85654"/>
    <w:rsid w:val="00B862E4"/>
    <w:rsid w:val="00B86436"/>
    <w:rsid w:val="00B86AA5"/>
    <w:rsid w:val="00B86CC6"/>
    <w:rsid w:val="00B8713E"/>
    <w:rsid w:val="00B87651"/>
    <w:rsid w:val="00B876D7"/>
    <w:rsid w:val="00B87C8C"/>
    <w:rsid w:val="00B900CB"/>
    <w:rsid w:val="00B9124C"/>
    <w:rsid w:val="00B913D5"/>
    <w:rsid w:val="00B919F3"/>
    <w:rsid w:val="00B91F90"/>
    <w:rsid w:val="00B9233E"/>
    <w:rsid w:val="00B92651"/>
    <w:rsid w:val="00B933A7"/>
    <w:rsid w:val="00B93851"/>
    <w:rsid w:val="00B93C90"/>
    <w:rsid w:val="00B93EF2"/>
    <w:rsid w:val="00B93F50"/>
    <w:rsid w:val="00B94056"/>
    <w:rsid w:val="00B94D69"/>
    <w:rsid w:val="00B94FF5"/>
    <w:rsid w:val="00B959B2"/>
    <w:rsid w:val="00B96669"/>
    <w:rsid w:val="00B9679F"/>
    <w:rsid w:val="00B96D3B"/>
    <w:rsid w:val="00B97202"/>
    <w:rsid w:val="00B97207"/>
    <w:rsid w:val="00B977A1"/>
    <w:rsid w:val="00B97F19"/>
    <w:rsid w:val="00BA0601"/>
    <w:rsid w:val="00BA0633"/>
    <w:rsid w:val="00BA1415"/>
    <w:rsid w:val="00BA1908"/>
    <w:rsid w:val="00BA1CBB"/>
    <w:rsid w:val="00BA2D6C"/>
    <w:rsid w:val="00BA3EED"/>
    <w:rsid w:val="00BA5FF4"/>
    <w:rsid w:val="00BA6452"/>
    <w:rsid w:val="00BA66BA"/>
    <w:rsid w:val="00BA67F0"/>
    <w:rsid w:val="00BA6F0D"/>
    <w:rsid w:val="00BA78CB"/>
    <w:rsid w:val="00BA7B81"/>
    <w:rsid w:val="00BA7EC1"/>
    <w:rsid w:val="00BB05F6"/>
    <w:rsid w:val="00BB0867"/>
    <w:rsid w:val="00BB0E14"/>
    <w:rsid w:val="00BB13F8"/>
    <w:rsid w:val="00BB1604"/>
    <w:rsid w:val="00BB1736"/>
    <w:rsid w:val="00BB1AF3"/>
    <w:rsid w:val="00BB2259"/>
    <w:rsid w:val="00BB239E"/>
    <w:rsid w:val="00BB2618"/>
    <w:rsid w:val="00BB3748"/>
    <w:rsid w:val="00BB3A23"/>
    <w:rsid w:val="00BB3A73"/>
    <w:rsid w:val="00BB3C3D"/>
    <w:rsid w:val="00BB3F02"/>
    <w:rsid w:val="00BB569E"/>
    <w:rsid w:val="00BB575F"/>
    <w:rsid w:val="00BB5A05"/>
    <w:rsid w:val="00BB68D6"/>
    <w:rsid w:val="00BB68E7"/>
    <w:rsid w:val="00BB7761"/>
    <w:rsid w:val="00BB78AD"/>
    <w:rsid w:val="00BB7B01"/>
    <w:rsid w:val="00BB7CBC"/>
    <w:rsid w:val="00BB7EB5"/>
    <w:rsid w:val="00BC0B92"/>
    <w:rsid w:val="00BC0E33"/>
    <w:rsid w:val="00BC1859"/>
    <w:rsid w:val="00BC1C4C"/>
    <w:rsid w:val="00BC254D"/>
    <w:rsid w:val="00BC25B5"/>
    <w:rsid w:val="00BC25F2"/>
    <w:rsid w:val="00BC33B7"/>
    <w:rsid w:val="00BC376F"/>
    <w:rsid w:val="00BC3AFE"/>
    <w:rsid w:val="00BC3CC9"/>
    <w:rsid w:val="00BC3FB1"/>
    <w:rsid w:val="00BC51F6"/>
    <w:rsid w:val="00BC567F"/>
    <w:rsid w:val="00BC58A5"/>
    <w:rsid w:val="00BC6876"/>
    <w:rsid w:val="00BC7586"/>
    <w:rsid w:val="00BC7BBB"/>
    <w:rsid w:val="00BD0825"/>
    <w:rsid w:val="00BD0950"/>
    <w:rsid w:val="00BD0F90"/>
    <w:rsid w:val="00BD1755"/>
    <w:rsid w:val="00BD1870"/>
    <w:rsid w:val="00BD18D2"/>
    <w:rsid w:val="00BD1DE5"/>
    <w:rsid w:val="00BD22F3"/>
    <w:rsid w:val="00BD2558"/>
    <w:rsid w:val="00BD2C02"/>
    <w:rsid w:val="00BD2D9D"/>
    <w:rsid w:val="00BD43F4"/>
    <w:rsid w:val="00BD43FA"/>
    <w:rsid w:val="00BD4954"/>
    <w:rsid w:val="00BD4FEF"/>
    <w:rsid w:val="00BD5AFD"/>
    <w:rsid w:val="00BD7D00"/>
    <w:rsid w:val="00BD7DAC"/>
    <w:rsid w:val="00BE0018"/>
    <w:rsid w:val="00BE00ED"/>
    <w:rsid w:val="00BE0ACD"/>
    <w:rsid w:val="00BE2B36"/>
    <w:rsid w:val="00BE3F7C"/>
    <w:rsid w:val="00BE4A5C"/>
    <w:rsid w:val="00BE4CD4"/>
    <w:rsid w:val="00BE5799"/>
    <w:rsid w:val="00BE59BC"/>
    <w:rsid w:val="00BE604B"/>
    <w:rsid w:val="00BE64F8"/>
    <w:rsid w:val="00BE6795"/>
    <w:rsid w:val="00BE67E3"/>
    <w:rsid w:val="00BE72AB"/>
    <w:rsid w:val="00BE74AD"/>
    <w:rsid w:val="00BF0A83"/>
    <w:rsid w:val="00BF0C56"/>
    <w:rsid w:val="00BF1F28"/>
    <w:rsid w:val="00BF1FC6"/>
    <w:rsid w:val="00BF2608"/>
    <w:rsid w:val="00BF349B"/>
    <w:rsid w:val="00BF34B3"/>
    <w:rsid w:val="00BF37F4"/>
    <w:rsid w:val="00BF4DE0"/>
    <w:rsid w:val="00BF4E87"/>
    <w:rsid w:val="00BF50F9"/>
    <w:rsid w:val="00BF59A3"/>
    <w:rsid w:val="00BF62C2"/>
    <w:rsid w:val="00BF7068"/>
    <w:rsid w:val="00BF78FC"/>
    <w:rsid w:val="00C01039"/>
    <w:rsid w:val="00C021A1"/>
    <w:rsid w:val="00C02655"/>
    <w:rsid w:val="00C0278A"/>
    <w:rsid w:val="00C03879"/>
    <w:rsid w:val="00C03FFC"/>
    <w:rsid w:val="00C0417E"/>
    <w:rsid w:val="00C04CF3"/>
    <w:rsid w:val="00C058F9"/>
    <w:rsid w:val="00C05AD6"/>
    <w:rsid w:val="00C06273"/>
    <w:rsid w:val="00C067D1"/>
    <w:rsid w:val="00C07950"/>
    <w:rsid w:val="00C11010"/>
    <w:rsid w:val="00C112AC"/>
    <w:rsid w:val="00C115A0"/>
    <w:rsid w:val="00C116CE"/>
    <w:rsid w:val="00C11FA3"/>
    <w:rsid w:val="00C126C1"/>
    <w:rsid w:val="00C12D4D"/>
    <w:rsid w:val="00C12DE7"/>
    <w:rsid w:val="00C149DC"/>
    <w:rsid w:val="00C14B1E"/>
    <w:rsid w:val="00C15722"/>
    <w:rsid w:val="00C15AB9"/>
    <w:rsid w:val="00C15CBB"/>
    <w:rsid w:val="00C15D4D"/>
    <w:rsid w:val="00C161AB"/>
    <w:rsid w:val="00C16368"/>
    <w:rsid w:val="00C1645A"/>
    <w:rsid w:val="00C164AE"/>
    <w:rsid w:val="00C16C33"/>
    <w:rsid w:val="00C1732E"/>
    <w:rsid w:val="00C204C2"/>
    <w:rsid w:val="00C205BF"/>
    <w:rsid w:val="00C20677"/>
    <w:rsid w:val="00C20A36"/>
    <w:rsid w:val="00C21A79"/>
    <w:rsid w:val="00C21DA5"/>
    <w:rsid w:val="00C224B1"/>
    <w:rsid w:val="00C239AE"/>
    <w:rsid w:val="00C23F67"/>
    <w:rsid w:val="00C251D8"/>
    <w:rsid w:val="00C25863"/>
    <w:rsid w:val="00C26722"/>
    <w:rsid w:val="00C268F4"/>
    <w:rsid w:val="00C274D4"/>
    <w:rsid w:val="00C27F1E"/>
    <w:rsid w:val="00C3075B"/>
    <w:rsid w:val="00C30770"/>
    <w:rsid w:val="00C30FD8"/>
    <w:rsid w:val="00C31E9B"/>
    <w:rsid w:val="00C320BB"/>
    <w:rsid w:val="00C325F8"/>
    <w:rsid w:val="00C326E2"/>
    <w:rsid w:val="00C333E0"/>
    <w:rsid w:val="00C33501"/>
    <w:rsid w:val="00C33575"/>
    <w:rsid w:val="00C34CA9"/>
    <w:rsid w:val="00C35A92"/>
    <w:rsid w:val="00C36932"/>
    <w:rsid w:val="00C3723A"/>
    <w:rsid w:val="00C37C18"/>
    <w:rsid w:val="00C402CC"/>
    <w:rsid w:val="00C41873"/>
    <w:rsid w:val="00C41C61"/>
    <w:rsid w:val="00C41D7F"/>
    <w:rsid w:val="00C41E5A"/>
    <w:rsid w:val="00C41EF6"/>
    <w:rsid w:val="00C423F0"/>
    <w:rsid w:val="00C43174"/>
    <w:rsid w:val="00C43448"/>
    <w:rsid w:val="00C4349E"/>
    <w:rsid w:val="00C43B4E"/>
    <w:rsid w:val="00C43E8F"/>
    <w:rsid w:val="00C43EE0"/>
    <w:rsid w:val="00C44561"/>
    <w:rsid w:val="00C44AED"/>
    <w:rsid w:val="00C44BD2"/>
    <w:rsid w:val="00C45077"/>
    <w:rsid w:val="00C45155"/>
    <w:rsid w:val="00C45486"/>
    <w:rsid w:val="00C458FF"/>
    <w:rsid w:val="00C45BEF"/>
    <w:rsid w:val="00C4604A"/>
    <w:rsid w:val="00C46445"/>
    <w:rsid w:val="00C46BEE"/>
    <w:rsid w:val="00C46FF9"/>
    <w:rsid w:val="00C47052"/>
    <w:rsid w:val="00C47819"/>
    <w:rsid w:val="00C50328"/>
    <w:rsid w:val="00C50E6E"/>
    <w:rsid w:val="00C51150"/>
    <w:rsid w:val="00C52A48"/>
    <w:rsid w:val="00C53165"/>
    <w:rsid w:val="00C534DD"/>
    <w:rsid w:val="00C53A09"/>
    <w:rsid w:val="00C541B1"/>
    <w:rsid w:val="00C546CC"/>
    <w:rsid w:val="00C54C4C"/>
    <w:rsid w:val="00C55B79"/>
    <w:rsid w:val="00C56A30"/>
    <w:rsid w:val="00C57232"/>
    <w:rsid w:val="00C57A71"/>
    <w:rsid w:val="00C60297"/>
    <w:rsid w:val="00C612DF"/>
    <w:rsid w:val="00C614D6"/>
    <w:rsid w:val="00C6187F"/>
    <w:rsid w:val="00C62DE9"/>
    <w:rsid w:val="00C62E4A"/>
    <w:rsid w:val="00C63712"/>
    <w:rsid w:val="00C638D8"/>
    <w:rsid w:val="00C63EE2"/>
    <w:rsid w:val="00C64E3A"/>
    <w:rsid w:val="00C654BB"/>
    <w:rsid w:val="00C65995"/>
    <w:rsid w:val="00C65E09"/>
    <w:rsid w:val="00C66552"/>
    <w:rsid w:val="00C66D1C"/>
    <w:rsid w:val="00C67374"/>
    <w:rsid w:val="00C67645"/>
    <w:rsid w:val="00C7017C"/>
    <w:rsid w:val="00C705B2"/>
    <w:rsid w:val="00C72AAB"/>
    <w:rsid w:val="00C734E1"/>
    <w:rsid w:val="00C74283"/>
    <w:rsid w:val="00C75162"/>
    <w:rsid w:val="00C757E8"/>
    <w:rsid w:val="00C75A5D"/>
    <w:rsid w:val="00C767CE"/>
    <w:rsid w:val="00C76C55"/>
    <w:rsid w:val="00C76CE1"/>
    <w:rsid w:val="00C76CE2"/>
    <w:rsid w:val="00C774BD"/>
    <w:rsid w:val="00C7766C"/>
    <w:rsid w:val="00C77B10"/>
    <w:rsid w:val="00C80604"/>
    <w:rsid w:val="00C81629"/>
    <w:rsid w:val="00C824A1"/>
    <w:rsid w:val="00C82701"/>
    <w:rsid w:val="00C82A30"/>
    <w:rsid w:val="00C8305B"/>
    <w:rsid w:val="00C8361B"/>
    <w:rsid w:val="00C83BB0"/>
    <w:rsid w:val="00C87013"/>
    <w:rsid w:val="00C908EB"/>
    <w:rsid w:val="00C90A16"/>
    <w:rsid w:val="00C91120"/>
    <w:rsid w:val="00C914F1"/>
    <w:rsid w:val="00C91827"/>
    <w:rsid w:val="00C91D51"/>
    <w:rsid w:val="00C93123"/>
    <w:rsid w:val="00C9359A"/>
    <w:rsid w:val="00C93D57"/>
    <w:rsid w:val="00C93EFC"/>
    <w:rsid w:val="00C94149"/>
    <w:rsid w:val="00C94582"/>
    <w:rsid w:val="00C95298"/>
    <w:rsid w:val="00C956DD"/>
    <w:rsid w:val="00C971E9"/>
    <w:rsid w:val="00CA0ED5"/>
    <w:rsid w:val="00CA201F"/>
    <w:rsid w:val="00CA26DC"/>
    <w:rsid w:val="00CA276F"/>
    <w:rsid w:val="00CA2E4B"/>
    <w:rsid w:val="00CA3203"/>
    <w:rsid w:val="00CA3BD2"/>
    <w:rsid w:val="00CA4205"/>
    <w:rsid w:val="00CA61A3"/>
    <w:rsid w:val="00CA6674"/>
    <w:rsid w:val="00CA73A5"/>
    <w:rsid w:val="00CA75AF"/>
    <w:rsid w:val="00CA771E"/>
    <w:rsid w:val="00CA776E"/>
    <w:rsid w:val="00CB0AB6"/>
    <w:rsid w:val="00CB0B4B"/>
    <w:rsid w:val="00CB1720"/>
    <w:rsid w:val="00CB197C"/>
    <w:rsid w:val="00CB1AB2"/>
    <w:rsid w:val="00CB2119"/>
    <w:rsid w:val="00CB23EB"/>
    <w:rsid w:val="00CB2B08"/>
    <w:rsid w:val="00CB387D"/>
    <w:rsid w:val="00CB3F80"/>
    <w:rsid w:val="00CB64CE"/>
    <w:rsid w:val="00CB6A3C"/>
    <w:rsid w:val="00CB7419"/>
    <w:rsid w:val="00CC080D"/>
    <w:rsid w:val="00CC0CFB"/>
    <w:rsid w:val="00CC2D89"/>
    <w:rsid w:val="00CC32EF"/>
    <w:rsid w:val="00CC38D0"/>
    <w:rsid w:val="00CC3A11"/>
    <w:rsid w:val="00CC3A2B"/>
    <w:rsid w:val="00CC3FCB"/>
    <w:rsid w:val="00CC4258"/>
    <w:rsid w:val="00CC4331"/>
    <w:rsid w:val="00CC57C1"/>
    <w:rsid w:val="00CC6249"/>
    <w:rsid w:val="00CC680D"/>
    <w:rsid w:val="00CC7E64"/>
    <w:rsid w:val="00CD02D6"/>
    <w:rsid w:val="00CD0662"/>
    <w:rsid w:val="00CD07E4"/>
    <w:rsid w:val="00CD0B31"/>
    <w:rsid w:val="00CD11DA"/>
    <w:rsid w:val="00CD13DE"/>
    <w:rsid w:val="00CD155A"/>
    <w:rsid w:val="00CD18BA"/>
    <w:rsid w:val="00CD18F4"/>
    <w:rsid w:val="00CD1AFE"/>
    <w:rsid w:val="00CD2219"/>
    <w:rsid w:val="00CD2C61"/>
    <w:rsid w:val="00CD3927"/>
    <w:rsid w:val="00CD43F3"/>
    <w:rsid w:val="00CD4E31"/>
    <w:rsid w:val="00CD5E6A"/>
    <w:rsid w:val="00CD5ED5"/>
    <w:rsid w:val="00CD5F9C"/>
    <w:rsid w:val="00CD747A"/>
    <w:rsid w:val="00CD75CC"/>
    <w:rsid w:val="00CD7743"/>
    <w:rsid w:val="00CD77C3"/>
    <w:rsid w:val="00CD7936"/>
    <w:rsid w:val="00CD7C55"/>
    <w:rsid w:val="00CE1003"/>
    <w:rsid w:val="00CE287C"/>
    <w:rsid w:val="00CE37FB"/>
    <w:rsid w:val="00CE45E7"/>
    <w:rsid w:val="00CE48E1"/>
    <w:rsid w:val="00CE4A23"/>
    <w:rsid w:val="00CE4E78"/>
    <w:rsid w:val="00CE60EC"/>
    <w:rsid w:val="00CE6890"/>
    <w:rsid w:val="00CE6A49"/>
    <w:rsid w:val="00CE7D4A"/>
    <w:rsid w:val="00CE7FE1"/>
    <w:rsid w:val="00CF07A7"/>
    <w:rsid w:val="00CF1A50"/>
    <w:rsid w:val="00CF1B86"/>
    <w:rsid w:val="00CF25DC"/>
    <w:rsid w:val="00CF3C83"/>
    <w:rsid w:val="00CF3D40"/>
    <w:rsid w:val="00CF45ED"/>
    <w:rsid w:val="00CF6A32"/>
    <w:rsid w:val="00CF6B30"/>
    <w:rsid w:val="00CF6D8D"/>
    <w:rsid w:val="00CF6E78"/>
    <w:rsid w:val="00CF6F1F"/>
    <w:rsid w:val="00CF7355"/>
    <w:rsid w:val="00CF7D24"/>
    <w:rsid w:val="00D00944"/>
    <w:rsid w:val="00D00C71"/>
    <w:rsid w:val="00D01272"/>
    <w:rsid w:val="00D01864"/>
    <w:rsid w:val="00D01EC9"/>
    <w:rsid w:val="00D0238B"/>
    <w:rsid w:val="00D0334C"/>
    <w:rsid w:val="00D03611"/>
    <w:rsid w:val="00D04C40"/>
    <w:rsid w:val="00D05075"/>
    <w:rsid w:val="00D0521C"/>
    <w:rsid w:val="00D055C4"/>
    <w:rsid w:val="00D0607B"/>
    <w:rsid w:val="00D063D5"/>
    <w:rsid w:val="00D06768"/>
    <w:rsid w:val="00D06A35"/>
    <w:rsid w:val="00D07675"/>
    <w:rsid w:val="00D07DA6"/>
    <w:rsid w:val="00D109A8"/>
    <w:rsid w:val="00D11211"/>
    <w:rsid w:val="00D12DB0"/>
    <w:rsid w:val="00D13A06"/>
    <w:rsid w:val="00D143B6"/>
    <w:rsid w:val="00D14F26"/>
    <w:rsid w:val="00D16966"/>
    <w:rsid w:val="00D16B3F"/>
    <w:rsid w:val="00D17992"/>
    <w:rsid w:val="00D20A69"/>
    <w:rsid w:val="00D20CAA"/>
    <w:rsid w:val="00D210F9"/>
    <w:rsid w:val="00D22674"/>
    <w:rsid w:val="00D22C42"/>
    <w:rsid w:val="00D23130"/>
    <w:rsid w:val="00D23292"/>
    <w:rsid w:val="00D233A6"/>
    <w:rsid w:val="00D233E4"/>
    <w:rsid w:val="00D23521"/>
    <w:rsid w:val="00D23AB6"/>
    <w:rsid w:val="00D2569E"/>
    <w:rsid w:val="00D2598E"/>
    <w:rsid w:val="00D26154"/>
    <w:rsid w:val="00D263D8"/>
    <w:rsid w:val="00D26FCC"/>
    <w:rsid w:val="00D2796B"/>
    <w:rsid w:val="00D305E7"/>
    <w:rsid w:val="00D3103D"/>
    <w:rsid w:val="00D31C4A"/>
    <w:rsid w:val="00D3309C"/>
    <w:rsid w:val="00D33607"/>
    <w:rsid w:val="00D3379B"/>
    <w:rsid w:val="00D339DE"/>
    <w:rsid w:val="00D340AD"/>
    <w:rsid w:val="00D355C2"/>
    <w:rsid w:val="00D35A54"/>
    <w:rsid w:val="00D36CCC"/>
    <w:rsid w:val="00D37476"/>
    <w:rsid w:val="00D37EA4"/>
    <w:rsid w:val="00D409DD"/>
    <w:rsid w:val="00D40D60"/>
    <w:rsid w:val="00D40F97"/>
    <w:rsid w:val="00D4187D"/>
    <w:rsid w:val="00D420A2"/>
    <w:rsid w:val="00D42569"/>
    <w:rsid w:val="00D4263A"/>
    <w:rsid w:val="00D43791"/>
    <w:rsid w:val="00D44D6F"/>
    <w:rsid w:val="00D44DC4"/>
    <w:rsid w:val="00D44E25"/>
    <w:rsid w:val="00D4529B"/>
    <w:rsid w:val="00D4532D"/>
    <w:rsid w:val="00D45859"/>
    <w:rsid w:val="00D4603A"/>
    <w:rsid w:val="00D4748A"/>
    <w:rsid w:val="00D4772E"/>
    <w:rsid w:val="00D47B02"/>
    <w:rsid w:val="00D47EF8"/>
    <w:rsid w:val="00D51007"/>
    <w:rsid w:val="00D51047"/>
    <w:rsid w:val="00D51311"/>
    <w:rsid w:val="00D517B2"/>
    <w:rsid w:val="00D51D32"/>
    <w:rsid w:val="00D52005"/>
    <w:rsid w:val="00D52259"/>
    <w:rsid w:val="00D52B7F"/>
    <w:rsid w:val="00D52BA7"/>
    <w:rsid w:val="00D53B80"/>
    <w:rsid w:val="00D53DF9"/>
    <w:rsid w:val="00D5514B"/>
    <w:rsid w:val="00D5527D"/>
    <w:rsid w:val="00D559D2"/>
    <w:rsid w:val="00D55ACF"/>
    <w:rsid w:val="00D5633E"/>
    <w:rsid w:val="00D63467"/>
    <w:rsid w:val="00D63DF3"/>
    <w:rsid w:val="00D645AD"/>
    <w:rsid w:val="00D65D18"/>
    <w:rsid w:val="00D66DBA"/>
    <w:rsid w:val="00D719EC"/>
    <w:rsid w:val="00D71CDE"/>
    <w:rsid w:val="00D72390"/>
    <w:rsid w:val="00D72A6D"/>
    <w:rsid w:val="00D72F60"/>
    <w:rsid w:val="00D73476"/>
    <w:rsid w:val="00D7432B"/>
    <w:rsid w:val="00D745D8"/>
    <w:rsid w:val="00D75110"/>
    <w:rsid w:val="00D75695"/>
    <w:rsid w:val="00D758EC"/>
    <w:rsid w:val="00D76733"/>
    <w:rsid w:val="00D767B0"/>
    <w:rsid w:val="00D77BB9"/>
    <w:rsid w:val="00D80781"/>
    <w:rsid w:val="00D811BB"/>
    <w:rsid w:val="00D8144C"/>
    <w:rsid w:val="00D828C9"/>
    <w:rsid w:val="00D830A4"/>
    <w:rsid w:val="00D832E2"/>
    <w:rsid w:val="00D83D43"/>
    <w:rsid w:val="00D83EAE"/>
    <w:rsid w:val="00D856D4"/>
    <w:rsid w:val="00D85C51"/>
    <w:rsid w:val="00D85CBA"/>
    <w:rsid w:val="00D864E6"/>
    <w:rsid w:val="00D86A9D"/>
    <w:rsid w:val="00D86EED"/>
    <w:rsid w:val="00D87A23"/>
    <w:rsid w:val="00D90269"/>
    <w:rsid w:val="00D904C6"/>
    <w:rsid w:val="00D90B28"/>
    <w:rsid w:val="00D91D57"/>
    <w:rsid w:val="00D92E70"/>
    <w:rsid w:val="00D931A2"/>
    <w:rsid w:val="00D93BE5"/>
    <w:rsid w:val="00D94260"/>
    <w:rsid w:val="00D94DFA"/>
    <w:rsid w:val="00D94E94"/>
    <w:rsid w:val="00D95484"/>
    <w:rsid w:val="00D955AC"/>
    <w:rsid w:val="00D959CD"/>
    <w:rsid w:val="00D9620A"/>
    <w:rsid w:val="00D96602"/>
    <w:rsid w:val="00D97013"/>
    <w:rsid w:val="00D97C52"/>
    <w:rsid w:val="00D97E65"/>
    <w:rsid w:val="00DA0573"/>
    <w:rsid w:val="00DA067B"/>
    <w:rsid w:val="00DA0904"/>
    <w:rsid w:val="00DA147F"/>
    <w:rsid w:val="00DA1AA3"/>
    <w:rsid w:val="00DA1CD9"/>
    <w:rsid w:val="00DA227C"/>
    <w:rsid w:val="00DA3030"/>
    <w:rsid w:val="00DA3248"/>
    <w:rsid w:val="00DA35EC"/>
    <w:rsid w:val="00DA3C66"/>
    <w:rsid w:val="00DA3CC8"/>
    <w:rsid w:val="00DA3D93"/>
    <w:rsid w:val="00DA3D99"/>
    <w:rsid w:val="00DA3E6C"/>
    <w:rsid w:val="00DA4539"/>
    <w:rsid w:val="00DA51F0"/>
    <w:rsid w:val="00DA5A3F"/>
    <w:rsid w:val="00DA5AD4"/>
    <w:rsid w:val="00DA62F6"/>
    <w:rsid w:val="00DA6D1B"/>
    <w:rsid w:val="00DA6DFE"/>
    <w:rsid w:val="00DA7959"/>
    <w:rsid w:val="00DA7EC1"/>
    <w:rsid w:val="00DA7F29"/>
    <w:rsid w:val="00DB05F1"/>
    <w:rsid w:val="00DB0C0E"/>
    <w:rsid w:val="00DB0E82"/>
    <w:rsid w:val="00DB136F"/>
    <w:rsid w:val="00DB16D3"/>
    <w:rsid w:val="00DB170B"/>
    <w:rsid w:val="00DB1872"/>
    <w:rsid w:val="00DB1BDB"/>
    <w:rsid w:val="00DB1F2B"/>
    <w:rsid w:val="00DB2016"/>
    <w:rsid w:val="00DB2314"/>
    <w:rsid w:val="00DB2A8E"/>
    <w:rsid w:val="00DB32B9"/>
    <w:rsid w:val="00DB5276"/>
    <w:rsid w:val="00DB641C"/>
    <w:rsid w:val="00DB6B1C"/>
    <w:rsid w:val="00DC01F8"/>
    <w:rsid w:val="00DC13E8"/>
    <w:rsid w:val="00DC1BA6"/>
    <w:rsid w:val="00DC28B2"/>
    <w:rsid w:val="00DC2A8F"/>
    <w:rsid w:val="00DC2FDC"/>
    <w:rsid w:val="00DC3412"/>
    <w:rsid w:val="00DC39F5"/>
    <w:rsid w:val="00DC3E84"/>
    <w:rsid w:val="00DC4210"/>
    <w:rsid w:val="00DC425B"/>
    <w:rsid w:val="00DC4521"/>
    <w:rsid w:val="00DC45A5"/>
    <w:rsid w:val="00DC4F3D"/>
    <w:rsid w:val="00DC4F9C"/>
    <w:rsid w:val="00DC5141"/>
    <w:rsid w:val="00DC5426"/>
    <w:rsid w:val="00DC61EB"/>
    <w:rsid w:val="00DC72F1"/>
    <w:rsid w:val="00DD0011"/>
    <w:rsid w:val="00DD051A"/>
    <w:rsid w:val="00DD2294"/>
    <w:rsid w:val="00DD27D9"/>
    <w:rsid w:val="00DD2EAC"/>
    <w:rsid w:val="00DD3D04"/>
    <w:rsid w:val="00DD443A"/>
    <w:rsid w:val="00DD5BB4"/>
    <w:rsid w:val="00DD5FC7"/>
    <w:rsid w:val="00DD6FCE"/>
    <w:rsid w:val="00DD7D2F"/>
    <w:rsid w:val="00DE0C25"/>
    <w:rsid w:val="00DE1A36"/>
    <w:rsid w:val="00DE2580"/>
    <w:rsid w:val="00DE2A8D"/>
    <w:rsid w:val="00DE3709"/>
    <w:rsid w:val="00DE586E"/>
    <w:rsid w:val="00DE58CA"/>
    <w:rsid w:val="00DE5A6C"/>
    <w:rsid w:val="00DE67B6"/>
    <w:rsid w:val="00DE75C0"/>
    <w:rsid w:val="00DE77E5"/>
    <w:rsid w:val="00DE79D3"/>
    <w:rsid w:val="00DE7B8B"/>
    <w:rsid w:val="00DF1C06"/>
    <w:rsid w:val="00DF1DAE"/>
    <w:rsid w:val="00DF1FA1"/>
    <w:rsid w:val="00DF3237"/>
    <w:rsid w:val="00DF32F5"/>
    <w:rsid w:val="00DF3355"/>
    <w:rsid w:val="00DF3AE8"/>
    <w:rsid w:val="00DF3E06"/>
    <w:rsid w:val="00DF4802"/>
    <w:rsid w:val="00DF4BF9"/>
    <w:rsid w:val="00DF515C"/>
    <w:rsid w:val="00DF52FC"/>
    <w:rsid w:val="00DF567A"/>
    <w:rsid w:val="00DF56B5"/>
    <w:rsid w:val="00DF5BFC"/>
    <w:rsid w:val="00DF6819"/>
    <w:rsid w:val="00DF71B7"/>
    <w:rsid w:val="00E00041"/>
    <w:rsid w:val="00E0023A"/>
    <w:rsid w:val="00E00C5F"/>
    <w:rsid w:val="00E010AC"/>
    <w:rsid w:val="00E02441"/>
    <w:rsid w:val="00E0256E"/>
    <w:rsid w:val="00E03015"/>
    <w:rsid w:val="00E031CC"/>
    <w:rsid w:val="00E036DA"/>
    <w:rsid w:val="00E04A46"/>
    <w:rsid w:val="00E06134"/>
    <w:rsid w:val="00E061A0"/>
    <w:rsid w:val="00E06944"/>
    <w:rsid w:val="00E06C44"/>
    <w:rsid w:val="00E074EF"/>
    <w:rsid w:val="00E076B8"/>
    <w:rsid w:val="00E079BA"/>
    <w:rsid w:val="00E079E1"/>
    <w:rsid w:val="00E1098A"/>
    <w:rsid w:val="00E109F1"/>
    <w:rsid w:val="00E128EB"/>
    <w:rsid w:val="00E12AFB"/>
    <w:rsid w:val="00E12C36"/>
    <w:rsid w:val="00E1324F"/>
    <w:rsid w:val="00E13916"/>
    <w:rsid w:val="00E1426D"/>
    <w:rsid w:val="00E142F6"/>
    <w:rsid w:val="00E14AFD"/>
    <w:rsid w:val="00E14FA4"/>
    <w:rsid w:val="00E15591"/>
    <w:rsid w:val="00E15E1C"/>
    <w:rsid w:val="00E16027"/>
    <w:rsid w:val="00E16321"/>
    <w:rsid w:val="00E17D93"/>
    <w:rsid w:val="00E17E2F"/>
    <w:rsid w:val="00E2300B"/>
    <w:rsid w:val="00E24305"/>
    <w:rsid w:val="00E2444E"/>
    <w:rsid w:val="00E24842"/>
    <w:rsid w:val="00E25435"/>
    <w:rsid w:val="00E25ECF"/>
    <w:rsid w:val="00E2690C"/>
    <w:rsid w:val="00E26E3D"/>
    <w:rsid w:val="00E27095"/>
    <w:rsid w:val="00E276C7"/>
    <w:rsid w:val="00E30919"/>
    <w:rsid w:val="00E3196D"/>
    <w:rsid w:val="00E31D13"/>
    <w:rsid w:val="00E32150"/>
    <w:rsid w:val="00E32DAE"/>
    <w:rsid w:val="00E342E2"/>
    <w:rsid w:val="00E343C0"/>
    <w:rsid w:val="00E34E3A"/>
    <w:rsid w:val="00E35889"/>
    <w:rsid w:val="00E358BC"/>
    <w:rsid w:val="00E35D38"/>
    <w:rsid w:val="00E40213"/>
    <w:rsid w:val="00E41B3C"/>
    <w:rsid w:val="00E41D87"/>
    <w:rsid w:val="00E44E46"/>
    <w:rsid w:val="00E45EA9"/>
    <w:rsid w:val="00E463A8"/>
    <w:rsid w:val="00E469A9"/>
    <w:rsid w:val="00E46A92"/>
    <w:rsid w:val="00E475A0"/>
    <w:rsid w:val="00E47CE5"/>
    <w:rsid w:val="00E50415"/>
    <w:rsid w:val="00E506B0"/>
    <w:rsid w:val="00E51784"/>
    <w:rsid w:val="00E52366"/>
    <w:rsid w:val="00E526A7"/>
    <w:rsid w:val="00E545C1"/>
    <w:rsid w:val="00E555EB"/>
    <w:rsid w:val="00E5697B"/>
    <w:rsid w:val="00E604BF"/>
    <w:rsid w:val="00E60820"/>
    <w:rsid w:val="00E60B81"/>
    <w:rsid w:val="00E61130"/>
    <w:rsid w:val="00E61F62"/>
    <w:rsid w:val="00E62406"/>
    <w:rsid w:val="00E6312A"/>
    <w:rsid w:val="00E6333C"/>
    <w:rsid w:val="00E63407"/>
    <w:rsid w:val="00E63866"/>
    <w:rsid w:val="00E643AA"/>
    <w:rsid w:val="00E64D32"/>
    <w:rsid w:val="00E64D3E"/>
    <w:rsid w:val="00E64DA0"/>
    <w:rsid w:val="00E64E51"/>
    <w:rsid w:val="00E66DA9"/>
    <w:rsid w:val="00E671B1"/>
    <w:rsid w:val="00E67AED"/>
    <w:rsid w:val="00E70977"/>
    <w:rsid w:val="00E71141"/>
    <w:rsid w:val="00E71508"/>
    <w:rsid w:val="00E71D32"/>
    <w:rsid w:val="00E7232F"/>
    <w:rsid w:val="00E738B6"/>
    <w:rsid w:val="00E75BA8"/>
    <w:rsid w:val="00E81D18"/>
    <w:rsid w:val="00E81DAC"/>
    <w:rsid w:val="00E82BDE"/>
    <w:rsid w:val="00E830F3"/>
    <w:rsid w:val="00E83355"/>
    <w:rsid w:val="00E83495"/>
    <w:rsid w:val="00E8380A"/>
    <w:rsid w:val="00E8466E"/>
    <w:rsid w:val="00E851B6"/>
    <w:rsid w:val="00E852B2"/>
    <w:rsid w:val="00E85579"/>
    <w:rsid w:val="00E85ACB"/>
    <w:rsid w:val="00E8736B"/>
    <w:rsid w:val="00E90002"/>
    <w:rsid w:val="00E91692"/>
    <w:rsid w:val="00E91DAD"/>
    <w:rsid w:val="00E92172"/>
    <w:rsid w:val="00E92292"/>
    <w:rsid w:val="00E923B4"/>
    <w:rsid w:val="00E92602"/>
    <w:rsid w:val="00E92BBC"/>
    <w:rsid w:val="00E93A54"/>
    <w:rsid w:val="00E93A9B"/>
    <w:rsid w:val="00E93ADD"/>
    <w:rsid w:val="00E96646"/>
    <w:rsid w:val="00E96BC4"/>
    <w:rsid w:val="00E96BD1"/>
    <w:rsid w:val="00EA08DE"/>
    <w:rsid w:val="00EA095A"/>
    <w:rsid w:val="00EA159A"/>
    <w:rsid w:val="00EA1D90"/>
    <w:rsid w:val="00EA27B3"/>
    <w:rsid w:val="00EA2AD8"/>
    <w:rsid w:val="00EA315F"/>
    <w:rsid w:val="00EA3160"/>
    <w:rsid w:val="00EA403C"/>
    <w:rsid w:val="00EA432A"/>
    <w:rsid w:val="00EA4712"/>
    <w:rsid w:val="00EA4F60"/>
    <w:rsid w:val="00EA57C8"/>
    <w:rsid w:val="00EA5B7C"/>
    <w:rsid w:val="00EA6035"/>
    <w:rsid w:val="00EA6316"/>
    <w:rsid w:val="00EA671E"/>
    <w:rsid w:val="00EA6B26"/>
    <w:rsid w:val="00EA71F0"/>
    <w:rsid w:val="00EA7871"/>
    <w:rsid w:val="00EA7C6D"/>
    <w:rsid w:val="00EB0068"/>
    <w:rsid w:val="00EB06D0"/>
    <w:rsid w:val="00EB0AD9"/>
    <w:rsid w:val="00EB1D28"/>
    <w:rsid w:val="00EB23DB"/>
    <w:rsid w:val="00EB267C"/>
    <w:rsid w:val="00EB2A31"/>
    <w:rsid w:val="00EB2D01"/>
    <w:rsid w:val="00EB2F81"/>
    <w:rsid w:val="00EB32D6"/>
    <w:rsid w:val="00EB380B"/>
    <w:rsid w:val="00EB4A6B"/>
    <w:rsid w:val="00EB5431"/>
    <w:rsid w:val="00EB5A62"/>
    <w:rsid w:val="00EB6EC8"/>
    <w:rsid w:val="00EB7266"/>
    <w:rsid w:val="00EB7DB8"/>
    <w:rsid w:val="00EB7ED3"/>
    <w:rsid w:val="00EB7FE0"/>
    <w:rsid w:val="00EC03A9"/>
    <w:rsid w:val="00EC0F75"/>
    <w:rsid w:val="00EC1047"/>
    <w:rsid w:val="00EC12F5"/>
    <w:rsid w:val="00EC1325"/>
    <w:rsid w:val="00EC1DF4"/>
    <w:rsid w:val="00EC2184"/>
    <w:rsid w:val="00EC23B9"/>
    <w:rsid w:val="00EC32DE"/>
    <w:rsid w:val="00EC3468"/>
    <w:rsid w:val="00EC3811"/>
    <w:rsid w:val="00EC3D9F"/>
    <w:rsid w:val="00EC4069"/>
    <w:rsid w:val="00EC5003"/>
    <w:rsid w:val="00EC587B"/>
    <w:rsid w:val="00EC5CC5"/>
    <w:rsid w:val="00EC650A"/>
    <w:rsid w:val="00EC651F"/>
    <w:rsid w:val="00EC683C"/>
    <w:rsid w:val="00EC6909"/>
    <w:rsid w:val="00EC6E54"/>
    <w:rsid w:val="00EC717F"/>
    <w:rsid w:val="00EC732C"/>
    <w:rsid w:val="00EC7356"/>
    <w:rsid w:val="00EC7D9E"/>
    <w:rsid w:val="00ED014E"/>
    <w:rsid w:val="00ED0385"/>
    <w:rsid w:val="00ED04BB"/>
    <w:rsid w:val="00ED0BA5"/>
    <w:rsid w:val="00ED1DBC"/>
    <w:rsid w:val="00ED26BC"/>
    <w:rsid w:val="00ED306F"/>
    <w:rsid w:val="00ED37EF"/>
    <w:rsid w:val="00ED3D99"/>
    <w:rsid w:val="00ED4B8F"/>
    <w:rsid w:val="00ED4F34"/>
    <w:rsid w:val="00ED5FEE"/>
    <w:rsid w:val="00ED72AB"/>
    <w:rsid w:val="00ED7CF2"/>
    <w:rsid w:val="00EE0151"/>
    <w:rsid w:val="00EE028A"/>
    <w:rsid w:val="00EE158B"/>
    <w:rsid w:val="00EE15AE"/>
    <w:rsid w:val="00EE1950"/>
    <w:rsid w:val="00EE1FD0"/>
    <w:rsid w:val="00EE20B8"/>
    <w:rsid w:val="00EE2109"/>
    <w:rsid w:val="00EE3390"/>
    <w:rsid w:val="00EE343E"/>
    <w:rsid w:val="00EE38F4"/>
    <w:rsid w:val="00EE3909"/>
    <w:rsid w:val="00EE3B3E"/>
    <w:rsid w:val="00EE4948"/>
    <w:rsid w:val="00EE4A4E"/>
    <w:rsid w:val="00EE5228"/>
    <w:rsid w:val="00EE615C"/>
    <w:rsid w:val="00EE65D1"/>
    <w:rsid w:val="00EE6C1C"/>
    <w:rsid w:val="00EE705D"/>
    <w:rsid w:val="00EE743E"/>
    <w:rsid w:val="00EE762B"/>
    <w:rsid w:val="00EE7D9A"/>
    <w:rsid w:val="00EF016E"/>
    <w:rsid w:val="00EF0C6C"/>
    <w:rsid w:val="00EF0E4D"/>
    <w:rsid w:val="00EF0FFC"/>
    <w:rsid w:val="00EF1BB9"/>
    <w:rsid w:val="00EF1C20"/>
    <w:rsid w:val="00EF220E"/>
    <w:rsid w:val="00EF33FC"/>
    <w:rsid w:val="00EF3520"/>
    <w:rsid w:val="00EF4536"/>
    <w:rsid w:val="00EF4575"/>
    <w:rsid w:val="00EF4F63"/>
    <w:rsid w:val="00EF5103"/>
    <w:rsid w:val="00EF55B7"/>
    <w:rsid w:val="00EF7CF2"/>
    <w:rsid w:val="00F002DD"/>
    <w:rsid w:val="00F00D0C"/>
    <w:rsid w:val="00F01244"/>
    <w:rsid w:val="00F01A85"/>
    <w:rsid w:val="00F01AE4"/>
    <w:rsid w:val="00F01F0F"/>
    <w:rsid w:val="00F01FBB"/>
    <w:rsid w:val="00F020F7"/>
    <w:rsid w:val="00F0223D"/>
    <w:rsid w:val="00F05C4F"/>
    <w:rsid w:val="00F05D73"/>
    <w:rsid w:val="00F06384"/>
    <w:rsid w:val="00F0658D"/>
    <w:rsid w:val="00F06717"/>
    <w:rsid w:val="00F06842"/>
    <w:rsid w:val="00F06F1C"/>
    <w:rsid w:val="00F07EEA"/>
    <w:rsid w:val="00F1005D"/>
    <w:rsid w:val="00F10F8B"/>
    <w:rsid w:val="00F11202"/>
    <w:rsid w:val="00F12306"/>
    <w:rsid w:val="00F12B3A"/>
    <w:rsid w:val="00F12B4A"/>
    <w:rsid w:val="00F12EB2"/>
    <w:rsid w:val="00F1310E"/>
    <w:rsid w:val="00F13125"/>
    <w:rsid w:val="00F1316D"/>
    <w:rsid w:val="00F14F79"/>
    <w:rsid w:val="00F1587A"/>
    <w:rsid w:val="00F162CA"/>
    <w:rsid w:val="00F16593"/>
    <w:rsid w:val="00F166BC"/>
    <w:rsid w:val="00F17919"/>
    <w:rsid w:val="00F20906"/>
    <w:rsid w:val="00F21039"/>
    <w:rsid w:val="00F210CC"/>
    <w:rsid w:val="00F217D4"/>
    <w:rsid w:val="00F21AAF"/>
    <w:rsid w:val="00F224A5"/>
    <w:rsid w:val="00F230BC"/>
    <w:rsid w:val="00F23994"/>
    <w:rsid w:val="00F239E8"/>
    <w:rsid w:val="00F24262"/>
    <w:rsid w:val="00F24B0C"/>
    <w:rsid w:val="00F24B36"/>
    <w:rsid w:val="00F2544E"/>
    <w:rsid w:val="00F256D1"/>
    <w:rsid w:val="00F257ED"/>
    <w:rsid w:val="00F262A4"/>
    <w:rsid w:val="00F26453"/>
    <w:rsid w:val="00F26642"/>
    <w:rsid w:val="00F26A30"/>
    <w:rsid w:val="00F26A5A"/>
    <w:rsid w:val="00F26C4D"/>
    <w:rsid w:val="00F27A28"/>
    <w:rsid w:val="00F30265"/>
    <w:rsid w:val="00F3077E"/>
    <w:rsid w:val="00F30B17"/>
    <w:rsid w:val="00F31600"/>
    <w:rsid w:val="00F324B8"/>
    <w:rsid w:val="00F324F0"/>
    <w:rsid w:val="00F32595"/>
    <w:rsid w:val="00F332D5"/>
    <w:rsid w:val="00F344E7"/>
    <w:rsid w:val="00F355E3"/>
    <w:rsid w:val="00F35791"/>
    <w:rsid w:val="00F35AF1"/>
    <w:rsid w:val="00F362A8"/>
    <w:rsid w:val="00F365C1"/>
    <w:rsid w:val="00F36ECD"/>
    <w:rsid w:val="00F3773B"/>
    <w:rsid w:val="00F40B04"/>
    <w:rsid w:val="00F414F7"/>
    <w:rsid w:val="00F41798"/>
    <w:rsid w:val="00F418EB"/>
    <w:rsid w:val="00F41986"/>
    <w:rsid w:val="00F4306F"/>
    <w:rsid w:val="00F4326D"/>
    <w:rsid w:val="00F43334"/>
    <w:rsid w:val="00F43929"/>
    <w:rsid w:val="00F4634B"/>
    <w:rsid w:val="00F46FC0"/>
    <w:rsid w:val="00F473F5"/>
    <w:rsid w:val="00F479C4"/>
    <w:rsid w:val="00F501D3"/>
    <w:rsid w:val="00F50DF4"/>
    <w:rsid w:val="00F52CB2"/>
    <w:rsid w:val="00F53081"/>
    <w:rsid w:val="00F541BA"/>
    <w:rsid w:val="00F54317"/>
    <w:rsid w:val="00F547B3"/>
    <w:rsid w:val="00F54A5E"/>
    <w:rsid w:val="00F55515"/>
    <w:rsid w:val="00F558E9"/>
    <w:rsid w:val="00F558FD"/>
    <w:rsid w:val="00F55908"/>
    <w:rsid w:val="00F55C85"/>
    <w:rsid w:val="00F57B6C"/>
    <w:rsid w:val="00F605D5"/>
    <w:rsid w:val="00F609C0"/>
    <w:rsid w:val="00F62558"/>
    <w:rsid w:val="00F62921"/>
    <w:rsid w:val="00F62E46"/>
    <w:rsid w:val="00F63BD6"/>
    <w:rsid w:val="00F6422D"/>
    <w:rsid w:val="00F64548"/>
    <w:rsid w:val="00F65829"/>
    <w:rsid w:val="00F65836"/>
    <w:rsid w:val="00F6590F"/>
    <w:rsid w:val="00F659A7"/>
    <w:rsid w:val="00F65CB8"/>
    <w:rsid w:val="00F65D9F"/>
    <w:rsid w:val="00F66611"/>
    <w:rsid w:val="00F66D82"/>
    <w:rsid w:val="00F67CCE"/>
    <w:rsid w:val="00F67D39"/>
    <w:rsid w:val="00F7000F"/>
    <w:rsid w:val="00F70649"/>
    <w:rsid w:val="00F708CF"/>
    <w:rsid w:val="00F7094D"/>
    <w:rsid w:val="00F71E98"/>
    <w:rsid w:val="00F71ECA"/>
    <w:rsid w:val="00F7257D"/>
    <w:rsid w:val="00F72D39"/>
    <w:rsid w:val="00F72E8D"/>
    <w:rsid w:val="00F730D7"/>
    <w:rsid w:val="00F7374D"/>
    <w:rsid w:val="00F73917"/>
    <w:rsid w:val="00F74444"/>
    <w:rsid w:val="00F74C7A"/>
    <w:rsid w:val="00F752B2"/>
    <w:rsid w:val="00F75B07"/>
    <w:rsid w:val="00F76EB4"/>
    <w:rsid w:val="00F803C5"/>
    <w:rsid w:val="00F80469"/>
    <w:rsid w:val="00F80819"/>
    <w:rsid w:val="00F80CDF"/>
    <w:rsid w:val="00F816B6"/>
    <w:rsid w:val="00F81741"/>
    <w:rsid w:val="00F8189D"/>
    <w:rsid w:val="00F8391F"/>
    <w:rsid w:val="00F84959"/>
    <w:rsid w:val="00F84FF4"/>
    <w:rsid w:val="00F853F2"/>
    <w:rsid w:val="00F85D14"/>
    <w:rsid w:val="00F85D4E"/>
    <w:rsid w:val="00F86668"/>
    <w:rsid w:val="00F86896"/>
    <w:rsid w:val="00F86CC0"/>
    <w:rsid w:val="00F870E0"/>
    <w:rsid w:val="00F878D7"/>
    <w:rsid w:val="00F87E8C"/>
    <w:rsid w:val="00F9086D"/>
    <w:rsid w:val="00F90E25"/>
    <w:rsid w:val="00F91260"/>
    <w:rsid w:val="00F913BA"/>
    <w:rsid w:val="00F91A90"/>
    <w:rsid w:val="00F91DD7"/>
    <w:rsid w:val="00F91F27"/>
    <w:rsid w:val="00F9202E"/>
    <w:rsid w:val="00F92753"/>
    <w:rsid w:val="00F9338F"/>
    <w:rsid w:val="00F93CE7"/>
    <w:rsid w:val="00F94CB4"/>
    <w:rsid w:val="00F94D78"/>
    <w:rsid w:val="00F95DDC"/>
    <w:rsid w:val="00F95FE8"/>
    <w:rsid w:val="00F96B16"/>
    <w:rsid w:val="00F96BE0"/>
    <w:rsid w:val="00F96C75"/>
    <w:rsid w:val="00F97653"/>
    <w:rsid w:val="00F97F48"/>
    <w:rsid w:val="00F97FB6"/>
    <w:rsid w:val="00FA190A"/>
    <w:rsid w:val="00FA1B3A"/>
    <w:rsid w:val="00FA2058"/>
    <w:rsid w:val="00FA2C31"/>
    <w:rsid w:val="00FA2D03"/>
    <w:rsid w:val="00FA318D"/>
    <w:rsid w:val="00FA31AC"/>
    <w:rsid w:val="00FA378A"/>
    <w:rsid w:val="00FA3940"/>
    <w:rsid w:val="00FA3CB2"/>
    <w:rsid w:val="00FA3E68"/>
    <w:rsid w:val="00FA4A1A"/>
    <w:rsid w:val="00FA4C7F"/>
    <w:rsid w:val="00FA513F"/>
    <w:rsid w:val="00FA5F12"/>
    <w:rsid w:val="00FA6401"/>
    <w:rsid w:val="00FA654F"/>
    <w:rsid w:val="00FA7BA5"/>
    <w:rsid w:val="00FA7BF0"/>
    <w:rsid w:val="00FA7F79"/>
    <w:rsid w:val="00FB0A34"/>
    <w:rsid w:val="00FB0AD5"/>
    <w:rsid w:val="00FB1416"/>
    <w:rsid w:val="00FB2533"/>
    <w:rsid w:val="00FB2C16"/>
    <w:rsid w:val="00FB2F9C"/>
    <w:rsid w:val="00FB3611"/>
    <w:rsid w:val="00FB3831"/>
    <w:rsid w:val="00FB3A6B"/>
    <w:rsid w:val="00FB44E4"/>
    <w:rsid w:val="00FB5148"/>
    <w:rsid w:val="00FB5212"/>
    <w:rsid w:val="00FB5488"/>
    <w:rsid w:val="00FB6331"/>
    <w:rsid w:val="00FB6580"/>
    <w:rsid w:val="00FB6DC7"/>
    <w:rsid w:val="00FB736A"/>
    <w:rsid w:val="00FB7AD4"/>
    <w:rsid w:val="00FB7F12"/>
    <w:rsid w:val="00FC05AD"/>
    <w:rsid w:val="00FC19FF"/>
    <w:rsid w:val="00FC33B0"/>
    <w:rsid w:val="00FC378E"/>
    <w:rsid w:val="00FC38DE"/>
    <w:rsid w:val="00FC3A9A"/>
    <w:rsid w:val="00FC4E0F"/>
    <w:rsid w:val="00FC53BC"/>
    <w:rsid w:val="00FC5E38"/>
    <w:rsid w:val="00FC5F94"/>
    <w:rsid w:val="00FC6338"/>
    <w:rsid w:val="00FC65CA"/>
    <w:rsid w:val="00FC7213"/>
    <w:rsid w:val="00FC72D1"/>
    <w:rsid w:val="00FC774A"/>
    <w:rsid w:val="00FC7883"/>
    <w:rsid w:val="00FC7988"/>
    <w:rsid w:val="00FD06ED"/>
    <w:rsid w:val="00FD0A65"/>
    <w:rsid w:val="00FD0E14"/>
    <w:rsid w:val="00FD0E5A"/>
    <w:rsid w:val="00FD15AC"/>
    <w:rsid w:val="00FD1754"/>
    <w:rsid w:val="00FD185C"/>
    <w:rsid w:val="00FD1E8F"/>
    <w:rsid w:val="00FD22A2"/>
    <w:rsid w:val="00FD2EF6"/>
    <w:rsid w:val="00FD38E4"/>
    <w:rsid w:val="00FD4025"/>
    <w:rsid w:val="00FD4358"/>
    <w:rsid w:val="00FD51E2"/>
    <w:rsid w:val="00FD5765"/>
    <w:rsid w:val="00FD5C85"/>
    <w:rsid w:val="00FD6A14"/>
    <w:rsid w:val="00FD6B03"/>
    <w:rsid w:val="00FD7789"/>
    <w:rsid w:val="00FE0146"/>
    <w:rsid w:val="00FE04B9"/>
    <w:rsid w:val="00FE096A"/>
    <w:rsid w:val="00FE0D97"/>
    <w:rsid w:val="00FE2B28"/>
    <w:rsid w:val="00FE2C60"/>
    <w:rsid w:val="00FE3DE5"/>
    <w:rsid w:val="00FE4589"/>
    <w:rsid w:val="00FE47D4"/>
    <w:rsid w:val="00FE49EB"/>
    <w:rsid w:val="00FE50C7"/>
    <w:rsid w:val="00FE5133"/>
    <w:rsid w:val="00FE584E"/>
    <w:rsid w:val="00FE5A1A"/>
    <w:rsid w:val="00FE62E3"/>
    <w:rsid w:val="00FE684D"/>
    <w:rsid w:val="00FE6F43"/>
    <w:rsid w:val="00FE7E01"/>
    <w:rsid w:val="00FF0A71"/>
    <w:rsid w:val="00FF117F"/>
    <w:rsid w:val="00FF19DE"/>
    <w:rsid w:val="00FF1E59"/>
    <w:rsid w:val="00FF2BBD"/>
    <w:rsid w:val="00FF42F8"/>
    <w:rsid w:val="00FF59FA"/>
    <w:rsid w:val="00FF5E74"/>
    <w:rsid w:val="00FF61F9"/>
    <w:rsid w:val="00FF63EE"/>
    <w:rsid w:val="00FF6ED5"/>
    <w:rsid w:val="00FF72D9"/>
    <w:rsid w:val="00FF7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BDBEA"/>
  <w15:docId w15:val="{32643A49-7104-472D-97C3-524861D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AF"/>
    <w:pPr>
      <w:spacing w:after="160" w:line="240" w:lineRule="auto"/>
      <w:ind w:left="426"/>
    </w:pPr>
    <w:rPr>
      <w:lang w:val="en-GB"/>
    </w:rPr>
  </w:style>
  <w:style w:type="paragraph" w:styleId="Heading1">
    <w:name w:val="heading 1"/>
    <w:basedOn w:val="Normal"/>
    <w:next w:val="Normal"/>
    <w:link w:val="Heading1Char"/>
    <w:uiPriority w:val="9"/>
    <w:qFormat/>
    <w:rsid w:val="0031596E"/>
    <w:pPr>
      <w:keepNext/>
      <w:keepLines/>
      <w:spacing w:before="360" w:after="0"/>
      <w:ind w:left="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1A49AF"/>
    <w:pPr>
      <w:keepNext/>
      <w:keepLines/>
      <w:spacing w:before="240" w:after="0"/>
      <w:ind w:left="0"/>
      <w:outlineLvl w:val="1"/>
    </w:pPr>
    <w:rPr>
      <w:rFonts w:ascii="Calibri" w:eastAsiaTheme="majorEastAsia" w:hAnsi="Calibri" w:cstheme="majorBidi"/>
      <w:b/>
      <w:sz w:val="24"/>
      <w:szCs w:val="26"/>
    </w:rPr>
  </w:style>
  <w:style w:type="paragraph" w:styleId="Heading3">
    <w:name w:val="heading 3"/>
    <w:basedOn w:val="Heading2"/>
    <w:next w:val="Normal"/>
    <w:link w:val="Heading3Char"/>
    <w:uiPriority w:val="9"/>
    <w:unhideWhenUsed/>
    <w:qFormat/>
    <w:rsid w:val="008F0087"/>
    <w:pPr>
      <w:outlineLvl w:val="2"/>
    </w:pPr>
    <w:rPr>
      <w:i/>
    </w:rPr>
  </w:style>
  <w:style w:type="paragraph" w:styleId="Heading4">
    <w:name w:val="heading 4"/>
    <w:basedOn w:val="Normal"/>
    <w:next w:val="Normal"/>
    <w:link w:val="Heading4Char"/>
    <w:uiPriority w:val="9"/>
    <w:unhideWhenUsed/>
    <w:qFormat/>
    <w:rsid w:val="00476733"/>
    <w:pPr>
      <w:keepNext/>
      <w:keepLines/>
      <w:spacing w:before="240" w:after="0"/>
      <w:outlineLvl w:val="3"/>
    </w:pPr>
    <w:rPr>
      <w:rFonts w:eastAsiaTheme="majorEastAsia" w:cstheme="majorBidi"/>
      <w:bCs/>
      <w:iCs/>
      <w:u w:val="single"/>
    </w:rPr>
  </w:style>
  <w:style w:type="paragraph" w:styleId="Heading5">
    <w:name w:val="heading 5"/>
    <w:basedOn w:val="ListParagraph"/>
    <w:next w:val="Normal"/>
    <w:link w:val="Heading5Char"/>
    <w:uiPriority w:val="9"/>
    <w:unhideWhenUsed/>
    <w:qFormat/>
    <w:rsid w:val="003D7895"/>
    <w:pPr>
      <w:numPr>
        <w:numId w:val="3"/>
      </w:num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607"/>
    <w:rPr>
      <w:rFonts w:ascii="Segoe UI" w:hAnsi="Segoe UI" w:cs="Segoe UI"/>
      <w:sz w:val="18"/>
      <w:szCs w:val="18"/>
      <w:lang w:val="en-GB"/>
    </w:rPr>
  </w:style>
  <w:style w:type="paragraph" w:styleId="Header">
    <w:name w:val="header"/>
    <w:basedOn w:val="Normal"/>
    <w:link w:val="HeaderChar"/>
    <w:uiPriority w:val="99"/>
    <w:unhideWhenUsed/>
    <w:rsid w:val="002A5113"/>
    <w:pPr>
      <w:pBdr>
        <w:bottom w:val="single" w:sz="4" w:space="1" w:color="auto"/>
      </w:pBdr>
      <w:tabs>
        <w:tab w:val="center" w:pos="4513"/>
        <w:tab w:val="right" w:pos="9026"/>
      </w:tabs>
      <w:spacing w:after="0"/>
      <w:ind w:left="-567"/>
    </w:pPr>
    <w:rPr>
      <w:sz w:val="20"/>
    </w:rPr>
  </w:style>
  <w:style w:type="character" w:customStyle="1" w:styleId="HeaderChar">
    <w:name w:val="Header Char"/>
    <w:basedOn w:val="DefaultParagraphFont"/>
    <w:link w:val="Header"/>
    <w:uiPriority w:val="99"/>
    <w:rsid w:val="002A5113"/>
    <w:rPr>
      <w:sz w:val="20"/>
      <w:lang w:val="en-GB"/>
    </w:rPr>
  </w:style>
  <w:style w:type="paragraph" w:styleId="Footer">
    <w:name w:val="footer"/>
    <w:basedOn w:val="Normal"/>
    <w:link w:val="FooterChar"/>
    <w:uiPriority w:val="99"/>
    <w:unhideWhenUsed/>
    <w:rsid w:val="00DF52FC"/>
    <w:pPr>
      <w:pBdr>
        <w:top w:val="single" w:sz="4" w:space="1" w:color="0065CC"/>
      </w:pBdr>
      <w:tabs>
        <w:tab w:val="right" w:pos="8931"/>
      </w:tabs>
      <w:spacing w:after="0"/>
      <w:ind w:left="0"/>
    </w:pPr>
    <w:rPr>
      <w:color w:val="007BB6"/>
      <w:sz w:val="20"/>
    </w:rPr>
  </w:style>
  <w:style w:type="character" w:customStyle="1" w:styleId="FooterChar">
    <w:name w:val="Footer Char"/>
    <w:basedOn w:val="DefaultParagraphFont"/>
    <w:link w:val="Footer"/>
    <w:uiPriority w:val="99"/>
    <w:rsid w:val="00DF52FC"/>
    <w:rPr>
      <w:color w:val="007BB6"/>
      <w:sz w:val="20"/>
      <w:lang w:val="en-GB"/>
    </w:rPr>
  </w:style>
  <w:style w:type="table" w:styleId="TableGrid">
    <w:name w:val="Table Grid"/>
    <w:basedOn w:val="TableNormal"/>
    <w:uiPriority w:val="59"/>
    <w:unhideWhenUsed/>
    <w:rsid w:val="004056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607"/>
    <w:pPr>
      <w:ind w:left="720"/>
      <w:contextualSpacing/>
    </w:pPr>
  </w:style>
  <w:style w:type="paragraph" w:styleId="Subtitle">
    <w:name w:val="Subtitle"/>
    <w:basedOn w:val="Normal"/>
    <w:next w:val="Normal"/>
    <w:link w:val="SubtitleChar"/>
    <w:uiPriority w:val="11"/>
    <w:qFormat/>
    <w:rsid w:val="00405607"/>
    <w:pPr>
      <w:numPr>
        <w:ilvl w:val="1"/>
      </w:numPr>
      <w:ind w:left="426"/>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607"/>
    <w:rPr>
      <w:rFonts w:eastAsiaTheme="minorEastAsia"/>
      <w:color w:val="5A5A5A" w:themeColor="text1" w:themeTint="A5"/>
      <w:spacing w:val="15"/>
      <w:lang w:val="en-GB"/>
    </w:rPr>
  </w:style>
  <w:style w:type="character" w:styleId="CommentReference">
    <w:name w:val="annotation reference"/>
    <w:basedOn w:val="DefaultParagraphFont"/>
    <w:uiPriority w:val="99"/>
    <w:semiHidden/>
    <w:unhideWhenUsed/>
    <w:rsid w:val="00405607"/>
    <w:rPr>
      <w:sz w:val="16"/>
      <w:szCs w:val="16"/>
    </w:rPr>
  </w:style>
  <w:style w:type="paragraph" w:styleId="CommentText">
    <w:name w:val="annotation text"/>
    <w:basedOn w:val="Normal"/>
    <w:link w:val="CommentTextChar"/>
    <w:uiPriority w:val="99"/>
    <w:semiHidden/>
    <w:unhideWhenUsed/>
    <w:rsid w:val="00405607"/>
    <w:rPr>
      <w:sz w:val="20"/>
      <w:szCs w:val="20"/>
    </w:rPr>
  </w:style>
  <w:style w:type="character" w:customStyle="1" w:styleId="CommentTextChar">
    <w:name w:val="Comment Text Char"/>
    <w:basedOn w:val="DefaultParagraphFont"/>
    <w:link w:val="CommentText"/>
    <w:uiPriority w:val="99"/>
    <w:semiHidden/>
    <w:rsid w:val="00405607"/>
    <w:rPr>
      <w:sz w:val="20"/>
      <w:szCs w:val="20"/>
      <w:lang w:val="en-GB"/>
    </w:rPr>
  </w:style>
  <w:style w:type="paragraph" w:styleId="CommentSubject">
    <w:name w:val="annotation subject"/>
    <w:basedOn w:val="CommentText"/>
    <w:next w:val="CommentText"/>
    <w:link w:val="CommentSubjectChar"/>
    <w:uiPriority w:val="99"/>
    <w:semiHidden/>
    <w:unhideWhenUsed/>
    <w:rsid w:val="00405607"/>
    <w:rPr>
      <w:b/>
      <w:bCs/>
    </w:rPr>
  </w:style>
  <w:style w:type="character" w:customStyle="1" w:styleId="CommentSubjectChar">
    <w:name w:val="Comment Subject Char"/>
    <w:basedOn w:val="CommentTextChar"/>
    <w:link w:val="CommentSubject"/>
    <w:uiPriority w:val="99"/>
    <w:semiHidden/>
    <w:rsid w:val="00405607"/>
    <w:rPr>
      <w:b/>
      <w:bCs/>
      <w:sz w:val="20"/>
      <w:szCs w:val="20"/>
      <w:lang w:val="en-GB"/>
    </w:rPr>
  </w:style>
  <w:style w:type="character" w:styleId="Hyperlink">
    <w:name w:val="Hyperlink"/>
    <w:basedOn w:val="DefaultParagraphFont"/>
    <w:uiPriority w:val="99"/>
    <w:unhideWhenUsed/>
    <w:rsid w:val="0072729E"/>
    <w:rPr>
      <w:color w:val="0092D2"/>
      <w:u w:val="single"/>
    </w:rPr>
  </w:style>
  <w:style w:type="character" w:customStyle="1" w:styleId="Heading2Char">
    <w:name w:val="Heading 2 Char"/>
    <w:basedOn w:val="DefaultParagraphFont"/>
    <w:link w:val="Heading2"/>
    <w:uiPriority w:val="9"/>
    <w:rsid w:val="001A49AF"/>
    <w:rPr>
      <w:rFonts w:ascii="Calibri" w:eastAsiaTheme="majorEastAsia" w:hAnsi="Calibri" w:cstheme="majorBidi"/>
      <w:b/>
      <w:sz w:val="24"/>
      <w:szCs w:val="26"/>
      <w:lang w:val="en-GB"/>
    </w:rPr>
  </w:style>
  <w:style w:type="character" w:customStyle="1" w:styleId="Heading1Char">
    <w:name w:val="Heading 1 Char"/>
    <w:basedOn w:val="DefaultParagraphFont"/>
    <w:link w:val="Heading1"/>
    <w:uiPriority w:val="9"/>
    <w:rsid w:val="0031596E"/>
    <w:rPr>
      <w:rFonts w:ascii="Calibri" w:eastAsiaTheme="majorEastAsia" w:hAnsi="Calibri" w:cstheme="majorBidi"/>
      <w:b/>
      <w:sz w:val="28"/>
      <w:szCs w:val="32"/>
      <w:lang w:val="en-GB"/>
    </w:rPr>
  </w:style>
  <w:style w:type="paragraph" w:customStyle="1" w:styleId="Participants">
    <w:name w:val="Participants"/>
    <w:basedOn w:val="Normal"/>
    <w:qFormat/>
    <w:rsid w:val="00405607"/>
    <w:pPr>
      <w:spacing w:after="0"/>
      <w:ind w:left="1134" w:hanging="850"/>
    </w:pPr>
    <w:rPr>
      <w:rFonts w:cs="Arial"/>
    </w:rPr>
  </w:style>
  <w:style w:type="paragraph" w:styleId="TOC1">
    <w:name w:val="toc 1"/>
    <w:basedOn w:val="Normal"/>
    <w:next w:val="Normal"/>
    <w:autoRedefine/>
    <w:uiPriority w:val="39"/>
    <w:unhideWhenUsed/>
    <w:rsid w:val="0031596E"/>
    <w:pPr>
      <w:tabs>
        <w:tab w:val="right" w:leader="dot" w:pos="9356"/>
      </w:tabs>
      <w:spacing w:after="0"/>
      <w:ind w:left="0"/>
    </w:pPr>
    <w:rPr>
      <w:b/>
      <w:noProof/>
    </w:rPr>
  </w:style>
  <w:style w:type="character" w:customStyle="1" w:styleId="Heading3Char">
    <w:name w:val="Heading 3 Char"/>
    <w:basedOn w:val="DefaultParagraphFont"/>
    <w:link w:val="Heading3"/>
    <w:uiPriority w:val="9"/>
    <w:rsid w:val="008F0087"/>
    <w:rPr>
      <w:rFonts w:ascii="Calibri" w:eastAsiaTheme="majorEastAsia" w:hAnsi="Calibri" w:cstheme="majorBidi"/>
      <w:b/>
      <w:i/>
      <w:sz w:val="24"/>
      <w:szCs w:val="26"/>
      <w:lang w:val="en-GB"/>
    </w:rPr>
  </w:style>
  <w:style w:type="paragraph" w:customStyle="1" w:styleId="newsheader">
    <w:name w:val="newsheader"/>
    <w:basedOn w:val="Normal"/>
    <w:rsid w:val="00405607"/>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5607"/>
    <w:pPr>
      <w:spacing w:before="100" w:beforeAutospacing="1" w:after="100" w:afterAutospacing="1"/>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3209EB"/>
    <w:pPr>
      <w:spacing w:after="300"/>
      <w:contextualSpacing/>
      <w:jc w:val="center"/>
    </w:pPr>
    <w:rPr>
      <w:rFonts w:ascii="Calibri" w:eastAsiaTheme="majorEastAsia" w:hAnsi="Calibri" w:cstheme="majorBidi"/>
      <w:spacing w:val="5"/>
      <w:kern w:val="28"/>
      <w:sz w:val="52"/>
      <w:szCs w:val="52"/>
      <w:lang w:val="fr-CH"/>
    </w:rPr>
  </w:style>
  <w:style w:type="character" w:customStyle="1" w:styleId="TitleChar">
    <w:name w:val="Title Char"/>
    <w:basedOn w:val="DefaultParagraphFont"/>
    <w:link w:val="Title"/>
    <w:uiPriority w:val="10"/>
    <w:rsid w:val="003209EB"/>
    <w:rPr>
      <w:rFonts w:ascii="Calibri" w:eastAsiaTheme="majorEastAsia" w:hAnsi="Calibri" w:cstheme="majorBidi"/>
      <w:spacing w:val="5"/>
      <w:kern w:val="28"/>
      <w:sz w:val="52"/>
      <w:szCs w:val="52"/>
      <w:lang w:val="fr-CH"/>
    </w:rPr>
  </w:style>
  <w:style w:type="paragraph" w:styleId="TOC2">
    <w:name w:val="toc 2"/>
    <w:basedOn w:val="Normal"/>
    <w:next w:val="Normal"/>
    <w:autoRedefine/>
    <w:uiPriority w:val="39"/>
    <w:unhideWhenUsed/>
    <w:rsid w:val="00405607"/>
    <w:pPr>
      <w:tabs>
        <w:tab w:val="right" w:leader="dot" w:pos="9350"/>
      </w:tabs>
      <w:spacing w:after="0"/>
      <w:ind w:left="221"/>
    </w:pPr>
  </w:style>
  <w:style w:type="paragraph" w:customStyle="1" w:styleId="Tbls">
    <w:name w:val="Tbls"/>
    <w:basedOn w:val="Normal"/>
    <w:qFormat/>
    <w:rsid w:val="00B85654"/>
    <w:pPr>
      <w:spacing w:before="40" w:after="0" w:line="216" w:lineRule="auto"/>
      <w:ind w:left="0"/>
    </w:pPr>
    <w:rPr>
      <w:sz w:val="20"/>
      <w:lang w:val="en-US"/>
    </w:rPr>
  </w:style>
  <w:style w:type="paragraph" w:styleId="FootnoteText">
    <w:name w:val="footnote text"/>
    <w:basedOn w:val="Normal"/>
    <w:link w:val="FootnoteTextChar"/>
    <w:uiPriority w:val="99"/>
    <w:unhideWhenUsed/>
    <w:rsid w:val="005675E1"/>
    <w:pPr>
      <w:spacing w:after="0"/>
      <w:ind w:left="0"/>
    </w:pPr>
    <w:rPr>
      <w:sz w:val="20"/>
      <w:szCs w:val="20"/>
    </w:rPr>
  </w:style>
  <w:style w:type="character" w:customStyle="1" w:styleId="FootnoteTextChar">
    <w:name w:val="Footnote Text Char"/>
    <w:basedOn w:val="DefaultParagraphFont"/>
    <w:link w:val="FootnoteText"/>
    <w:uiPriority w:val="99"/>
    <w:rsid w:val="005675E1"/>
    <w:rPr>
      <w:sz w:val="20"/>
      <w:szCs w:val="20"/>
      <w:lang w:val="en-GB"/>
    </w:rPr>
  </w:style>
  <w:style w:type="character" w:styleId="FootnoteReference">
    <w:name w:val="footnote reference"/>
    <w:basedOn w:val="DefaultParagraphFont"/>
    <w:uiPriority w:val="99"/>
    <w:semiHidden/>
    <w:unhideWhenUsed/>
    <w:rsid w:val="007C5F4F"/>
    <w:rPr>
      <w:vertAlign w:val="superscript"/>
    </w:rPr>
  </w:style>
  <w:style w:type="paragraph" w:customStyle="1" w:styleId="Blts">
    <w:name w:val="Blts"/>
    <w:basedOn w:val="ListParagraph"/>
    <w:qFormat/>
    <w:rsid w:val="00C224B1"/>
    <w:pPr>
      <w:numPr>
        <w:numId w:val="1"/>
      </w:numPr>
      <w:spacing w:after="0"/>
    </w:pPr>
    <w:rPr>
      <w:lang w:val="en-US"/>
    </w:rPr>
  </w:style>
  <w:style w:type="paragraph" w:customStyle="1" w:styleId="Default">
    <w:name w:val="Default"/>
    <w:basedOn w:val="Normal"/>
    <w:rsid w:val="00F20906"/>
    <w:pPr>
      <w:autoSpaceDE w:val="0"/>
      <w:autoSpaceDN w:val="0"/>
      <w:spacing w:after="0"/>
    </w:pPr>
    <w:rPr>
      <w:rFonts w:ascii="Calibri" w:hAnsi="Calibri" w:cs="Times New Roman"/>
      <w:color w:val="000000"/>
      <w:sz w:val="24"/>
      <w:szCs w:val="24"/>
      <w:lang w:eastAsia="en-GB"/>
    </w:rPr>
  </w:style>
  <w:style w:type="character" w:customStyle="1" w:styleId="Heading4Char">
    <w:name w:val="Heading 4 Char"/>
    <w:basedOn w:val="DefaultParagraphFont"/>
    <w:link w:val="Heading4"/>
    <w:uiPriority w:val="9"/>
    <w:rsid w:val="00476733"/>
    <w:rPr>
      <w:rFonts w:eastAsiaTheme="majorEastAsia" w:cstheme="majorBidi"/>
      <w:bCs/>
      <w:iCs/>
      <w:u w:val="single"/>
      <w:lang w:val="en-GB"/>
    </w:rPr>
  </w:style>
  <w:style w:type="paragraph" w:customStyle="1" w:styleId="Bullet">
    <w:name w:val="Bullet"/>
    <w:basedOn w:val="Tbls"/>
    <w:qFormat/>
    <w:rsid w:val="00351305"/>
    <w:pPr>
      <w:numPr>
        <w:numId w:val="2"/>
      </w:numPr>
      <w:spacing w:before="0"/>
      <w:ind w:left="176" w:hanging="142"/>
    </w:pPr>
  </w:style>
  <w:style w:type="character" w:styleId="Emphasis">
    <w:name w:val="Emphasis"/>
    <w:aliases w:val="Crossref"/>
    <w:basedOn w:val="DefaultParagraphFont"/>
    <w:uiPriority w:val="20"/>
    <w:qFormat/>
    <w:rsid w:val="00C94582"/>
    <w:rPr>
      <w:b/>
      <w:i w:val="0"/>
      <w:iCs/>
      <w:color w:val="0092D2"/>
    </w:rPr>
  </w:style>
  <w:style w:type="character" w:styleId="PageNumber">
    <w:name w:val="page number"/>
    <w:basedOn w:val="DefaultParagraphFont"/>
    <w:uiPriority w:val="99"/>
    <w:semiHidden/>
    <w:unhideWhenUsed/>
    <w:rsid w:val="00CA0ED5"/>
  </w:style>
  <w:style w:type="paragraph" w:styleId="Revision">
    <w:name w:val="Revision"/>
    <w:hidden/>
    <w:uiPriority w:val="99"/>
    <w:semiHidden/>
    <w:rsid w:val="009D004B"/>
    <w:pPr>
      <w:spacing w:after="0" w:line="240" w:lineRule="auto"/>
    </w:pPr>
    <w:rPr>
      <w:lang w:val="en-GB"/>
    </w:rPr>
  </w:style>
  <w:style w:type="character" w:styleId="FollowedHyperlink">
    <w:name w:val="FollowedHyperlink"/>
    <w:basedOn w:val="DefaultParagraphFont"/>
    <w:uiPriority w:val="99"/>
    <w:semiHidden/>
    <w:unhideWhenUsed/>
    <w:rsid w:val="00D904C6"/>
    <w:rPr>
      <w:color w:val="800080" w:themeColor="followedHyperlink"/>
      <w:u w:val="single"/>
    </w:rPr>
  </w:style>
  <w:style w:type="character" w:styleId="IntenseEmphasis">
    <w:name w:val="Intense Emphasis"/>
    <w:basedOn w:val="DefaultParagraphFont"/>
    <w:uiPriority w:val="21"/>
    <w:qFormat/>
    <w:rsid w:val="00C50328"/>
    <w:rPr>
      <w:b/>
      <w:bCs/>
      <w:i/>
      <w:iCs/>
      <w:color w:val="4F81BD" w:themeColor="accent1"/>
    </w:rPr>
  </w:style>
  <w:style w:type="character" w:styleId="Strong">
    <w:name w:val="Strong"/>
    <w:aliases w:val="WG_Only"/>
    <w:basedOn w:val="DefaultParagraphFont"/>
    <w:uiPriority w:val="22"/>
    <w:qFormat/>
    <w:rsid w:val="00027CF1"/>
    <w:rPr>
      <w:b w:val="0"/>
      <w:bCs/>
      <w:color w:val="C00000"/>
    </w:rPr>
  </w:style>
  <w:style w:type="paragraph" w:customStyle="1" w:styleId="tbls2">
    <w:name w:val="tbls_2"/>
    <w:basedOn w:val="Tbls"/>
    <w:qFormat/>
    <w:rsid w:val="001D795C"/>
    <w:pPr>
      <w:numPr>
        <w:numId w:val="4"/>
      </w:numPr>
      <w:ind w:left="143" w:hanging="141"/>
    </w:pPr>
  </w:style>
  <w:style w:type="paragraph" w:customStyle="1" w:styleId="Blts2">
    <w:name w:val="Blts2"/>
    <w:basedOn w:val="Blts"/>
    <w:qFormat/>
    <w:rsid w:val="008B120E"/>
    <w:pPr>
      <w:numPr>
        <w:ilvl w:val="1"/>
      </w:numPr>
      <w:ind w:left="993" w:hanging="284"/>
    </w:pPr>
  </w:style>
  <w:style w:type="paragraph" w:customStyle="1" w:styleId="Nmbrs">
    <w:name w:val="Nmbrs"/>
    <w:basedOn w:val="Blts"/>
    <w:qFormat/>
    <w:rsid w:val="00DC425B"/>
    <w:pPr>
      <w:numPr>
        <w:numId w:val="5"/>
      </w:numPr>
      <w:spacing w:before="120"/>
      <w:contextualSpacing w:val="0"/>
    </w:pPr>
  </w:style>
  <w:style w:type="character" w:customStyle="1" w:styleId="Heading5Char">
    <w:name w:val="Heading 5 Char"/>
    <w:basedOn w:val="DefaultParagraphFont"/>
    <w:link w:val="Heading5"/>
    <w:uiPriority w:val="9"/>
    <w:rsid w:val="003D7895"/>
    <w:rPr>
      <w:b/>
      <w:i/>
      <w:lang w:val="en-GB"/>
    </w:rPr>
  </w:style>
  <w:style w:type="paragraph" w:styleId="DocumentMap">
    <w:name w:val="Document Map"/>
    <w:basedOn w:val="Normal"/>
    <w:link w:val="DocumentMapChar"/>
    <w:uiPriority w:val="99"/>
    <w:semiHidden/>
    <w:unhideWhenUsed/>
    <w:rsid w:val="008E3319"/>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E3319"/>
    <w:rPr>
      <w:rFonts w:ascii="Lucida Grande" w:hAnsi="Lucida Grande"/>
      <w:sz w:val="24"/>
      <w:szCs w:val="24"/>
      <w:lang w:val="en-GB"/>
    </w:rPr>
  </w:style>
  <w:style w:type="character" w:customStyle="1" w:styleId="st">
    <w:name w:val="st"/>
    <w:basedOn w:val="DefaultParagraphFont"/>
    <w:rsid w:val="003150D6"/>
  </w:style>
  <w:style w:type="character" w:customStyle="1" w:styleId="s1">
    <w:name w:val="s1"/>
    <w:basedOn w:val="DefaultParagraphFont"/>
    <w:rsid w:val="003F3481"/>
  </w:style>
  <w:style w:type="character" w:customStyle="1" w:styleId="e24kjd">
    <w:name w:val="e24kjd"/>
    <w:basedOn w:val="DefaultParagraphFont"/>
    <w:rsid w:val="00DE3709"/>
  </w:style>
  <w:style w:type="table" w:styleId="LightShading-Accent1">
    <w:name w:val="Light Shading Accent 1"/>
    <w:basedOn w:val="TableNormal"/>
    <w:uiPriority w:val="60"/>
    <w:rsid w:val="00123FF3"/>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semiHidden/>
    <w:unhideWhenUsed/>
    <w:rsid w:val="00487236"/>
    <w:pPr>
      <w:spacing w:after="0"/>
    </w:pPr>
    <w:rPr>
      <w:sz w:val="20"/>
      <w:szCs w:val="20"/>
    </w:rPr>
  </w:style>
  <w:style w:type="character" w:customStyle="1" w:styleId="EndnoteTextChar">
    <w:name w:val="Endnote Text Char"/>
    <w:basedOn w:val="DefaultParagraphFont"/>
    <w:link w:val="EndnoteText"/>
    <w:semiHidden/>
    <w:rsid w:val="00487236"/>
    <w:rPr>
      <w:sz w:val="20"/>
      <w:szCs w:val="20"/>
      <w:lang w:val="en-GB"/>
    </w:rPr>
  </w:style>
  <w:style w:type="character" w:styleId="EndnoteReference">
    <w:name w:val="endnote reference"/>
    <w:basedOn w:val="DefaultParagraphFont"/>
    <w:semiHidden/>
    <w:unhideWhenUsed/>
    <w:rsid w:val="00487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789">
      <w:bodyDiv w:val="1"/>
      <w:marLeft w:val="0"/>
      <w:marRight w:val="0"/>
      <w:marTop w:val="0"/>
      <w:marBottom w:val="0"/>
      <w:divBdr>
        <w:top w:val="none" w:sz="0" w:space="0" w:color="auto"/>
        <w:left w:val="none" w:sz="0" w:space="0" w:color="auto"/>
        <w:bottom w:val="none" w:sz="0" w:space="0" w:color="auto"/>
        <w:right w:val="none" w:sz="0" w:space="0" w:color="auto"/>
      </w:divBdr>
      <w:divsChild>
        <w:div w:id="1607811410">
          <w:marLeft w:val="0"/>
          <w:marRight w:val="0"/>
          <w:marTop w:val="0"/>
          <w:marBottom w:val="0"/>
          <w:divBdr>
            <w:top w:val="none" w:sz="0" w:space="0" w:color="auto"/>
            <w:left w:val="none" w:sz="0" w:space="0" w:color="auto"/>
            <w:bottom w:val="none" w:sz="0" w:space="0" w:color="auto"/>
            <w:right w:val="none" w:sz="0" w:space="0" w:color="auto"/>
          </w:divBdr>
        </w:div>
      </w:divsChild>
    </w:div>
    <w:div w:id="53088953">
      <w:bodyDiv w:val="1"/>
      <w:marLeft w:val="0"/>
      <w:marRight w:val="0"/>
      <w:marTop w:val="0"/>
      <w:marBottom w:val="0"/>
      <w:divBdr>
        <w:top w:val="none" w:sz="0" w:space="0" w:color="auto"/>
        <w:left w:val="none" w:sz="0" w:space="0" w:color="auto"/>
        <w:bottom w:val="none" w:sz="0" w:space="0" w:color="auto"/>
        <w:right w:val="none" w:sz="0" w:space="0" w:color="auto"/>
      </w:divBdr>
    </w:div>
    <w:div w:id="140540001">
      <w:bodyDiv w:val="1"/>
      <w:marLeft w:val="0"/>
      <w:marRight w:val="0"/>
      <w:marTop w:val="0"/>
      <w:marBottom w:val="0"/>
      <w:divBdr>
        <w:top w:val="none" w:sz="0" w:space="0" w:color="auto"/>
        <w:left w:val="none" w:sz="0" w:space="0" w:color="auto"/>
        <w:bottom w:val="none" w:sz="0" w:space="0" w:color="auto"/>
        <w:right w:val="none" w:sz="0" w:space="0" w:color="auto"/>
      </w:divBdr>
    </w:div>
    <w:div w:id="143662579">
      <w:bodyDiv w:val="1"/>
      <w:marLeft w:val="0"/>
      <w:marRight w:val="0"/>
      <w:marTop w:val="0"/>
      <w:marBottom w:val="0"/>
      <w:divBdr>
        <w:top w:val="none" w:sz="0" w:space="0" w:color="auto"/>
        <w:left w:val="none" w:sz="0" w:space="0" w:color="auto"/>
        <w:bottom w:val="none" w:sz="0" w:space="0" w:color="auto"/>
        <w:right w:val="none" w:sz="0" w:space="0" w:color="auto"/>
      </w:divBdr>
    </w:div>
    <w:div w:id="411851497">
      <w:bodyDiv w:val="1"/>
      <w:marLeft w:val="0"/>
      <w:marRight w:val="0"/>
      <w:marTop w:val="0"/>
      <w:marBottom w:val="0"/>
      <w:divBdr>
        <w:top w:val="none" w:sz="0" w:space="0" w:color="auto"/>
        <w:left w:val="none" w:sz="0" w:space="0" w:color="auto"/>
        <w:bottom w:val="none" w:sz="0" w:space="0" w:color="auto"/>
        <w:right w:val="none" w:sz="0" w:space="0" w:color="auto"/>
      </w:divBdr>
    </w:div>
    <w:div w:id="579557667">
      <w:bodyDiv w:val="1"/>
      <w:marLeft w:val="0"/>
      <w:marRight w:val="0"/>
      <w:marTop w:val="0"/>
      <w:marBottom w:val="0"/>
      <w:divBdr>
        <w:top w:val="none" w:sz="0" w:space="0" w:color="auto"/>
        <w:left w:val="none" w:sz="0" w:space="0" w:color="auto"/>
        <w:bottom w:val="none" w:sz="0" w:space="0" w:color="auto"/>
        <w:right w:val="none" w:sz="0" w:space="0" w:color="auto"/>
      </w:divBdr>
    </w:div>
    <w:div w:id="663048039">
      <w:bodyDiv w:val="1"/>
      <w:marLeft w:val="0"/>
      <w:marRight w:val="0"/>
      <w:marTop w:val="0"/>
      <w:marBottom w:val="0"/>
      <w:divBdr>
        <w:top w:val="none" w:sz="0" w:space="0" w:color="auto"/>
        <w:left w:val="none" w:sz="0" w:space="0" w:color="auto"/>
        <w:bottom w:val="none" w:sz="0" w:space="0" w:color="auto"/>
        <w:right w:val="none" w:sz="0" w:space="0" w:color="auto"/>
      </w:divBdr>
    </w:div>
    <w:div w:id="663243552">
      <w:bodyDiv w:val="1"/>
      <w:marLeft w:val="0"/>
      <w:marRight w:val="0"/>
      <w:marTop w:val="0"/>
      <w:marBottom w:val="0"/>
      <w:divBdr>
        <w:top w:val="none" w:sz="0" w:space="0" w:color="auto"/>
        <w:left w:val="none" w:sz="0" w:space="0" w:color="auto"/>
        <w:bottom w:val="none" w:sz="0" w:space="0" w:color="auto"/>
        <w:right w:val="none" w:sz="0" w:space="0" w:color="auto"/>
      </w:divBdr>
    </w:div>
    <w:div w:id="710422422">
      <w:bodyDiv w:val="1"/>
      <w:marLeft w:val="0"/>
      <w:marRight w:val="0"/>
      <w:marTop w:val="0"/>
      <w:marBottom w:val="0"/>
      <w:divBdr>
        <w:top w:val="none" w:sz="0" w:space="0" w:color="auto"/>
        <w:left w:val="none" w:sz="0" w:space="0" w:color="auto"/>
        <w:bottom w:val="none" w:sz="0" w:space="0" w:color="auto"/>
        <w:right w:val="none" w:sz="0" w:space="0" w:color="auto"/>
      </w:divBdr>
      <w:divsChild>
        <w:div w:id="1349673858">
          <w:marLeft w:val="446"/>
          <w:marRight w:val="0"/>
          <w:marTop w:val="160"/>
          <w:marBottom w:val="0"/>
          <w:divBdr>
            <w:top w:val="none" w:sz="0" w:space="0" w:color="auto"/>
            <w:left w:val="none" w:sz="0" w:space="0" w:color="auto"/>
            <w:bottom w:val="none" w:sz="0" w:space="0" w:color="auto"/>
            <w:right w:val="none" w:sz="0" w:space="0" w:color="auto"/>
          </w:divBdr>
        </w:div>
      </w:divsChild>
    </w:div>
    <w:div w:id="752359494">
      <w:bodyDiv w:val="1"/>
      <w:marLeft w:val="0"/>
      <w:marRight w:val="0"/>
      <w:marTop w:val="0"/>
      <w:marBottom w:val="0"/>
      <w:divBdr>
        <w:top w:val="none" w:sz="0" w:space="0" w:color="auto"/>
        <w:left w:val="none" w:sz="0" w:space="0" w:color="auto"/>
        <w:bottom w:val="none" w:sz="0" w:space="0" w:color="auto"/>
        <w:right w:val="none" w:sz="0" w:space="0" w:color="auto"/>
      </w:divBdr>
    </w:div>
    <w:div w:id="869805358">
      <w:bodyDiv w:val="1"/>
      <w:marLeft w:val="0"/>
      <w:marRight w:val="0"/>
      <w:marTop w:val="0"/>
      <w:marBottom w:val="0"/>
      <w:divBdr>
        <w:top w:val="none" w:sz="0" w:space="0" w:color="auto"/>
        <w:left w:val="none" w:sz="0" w:space="0" w:color="auto"/>
        <w:bottom w:val="none" w:sz="0" w:space="0" w:color="auto"/>
        <w:right w:val="none" w:sz="0" w:space="0" w:color="auto"/>
      </w:divBdr>
    </w:div>
    <w:div w:id="967007166">
      <w:bodyDiv w:val="1"/>
      <w:marLeft w:val="0"/>
      <w:marRight w:val="0"/>
      <w:marTop w:val="0"/>
      <w:marBottom w:val="0"/>
      <w:divBdr>
        <w:top w:val="none" w:sz="0" w:space="0" w:color="auto"/>
        <w:left w:val="none" w:sz="0" w:space="0" w:color="auto"/>
        <w:bottom w:val="none" w:sz="0" w:space="0" w:color="auto"/>
        <w:right w:val="none" w:sz="0" w:space="0" w:color="auto"/>
      </w:divBdr>
    </w:div>
    <w:div w:id="1015350709">
      <w:bodyDiv w:val="1"/>
      <w:marLeft w:val="0"/>
      <w:marRight w:val="0"/>
      <w:marTop w:val="0"/>
      <w:marBottom w:val="0"/>
      <w:divBdr>
        <w:top w:val="none" w:sz="0" w:space="0" w:color="auto"/>
        <w:left w:val="none" w:sz="0" w:space="0" w:color="auto"/>
        <w:bottom w:val="none" w:sz="0" w:space="0" w:color="auto"/>
        <w:right w:val="none" w:sz="0" w:space="0" w:color="auto"/>
      </w:divBdr>
    </w:div>
    <w:div w:id="1289166631">
      <w:bodyDiv w:val="1"/>
      <w:marLeft w:val="0"/>
      <w:marRight w:val="0"/>
      <w:marTop w:val="0"/>
      <w:marBottom w:val="0"/>
      <w:divBdr>
        <w:top w:val="none" w:sz="0" w:space="0" w:color="auto"/>
        <w:left w:val="none" w:sz="0" w:space="0" w:color="auto"/>
        <w:bottom w:val="none" w:sz="0" w:space="0" w:color="auto"/>
        <w:right w:val="none" w:sz="0" w:space="0" w:color="auto"/>
      </w:divBdr>
    </w:div>
    <w:div w:id="1297298169">
      <w:bodyDiv w:val="1"/>
      <w:marLeft w:val="0"/>
      <w:marRight w:val="0"/>
      <w:marTop w:val="0"/>
      <w:marBottom w:val="0"/>
      <w:divBdr>
        <w:top w:val="none" w:sz="0" w:space="0" w:color="auto"/>
        <w:left w:val="none" w:sz="0" w:space="0" w:color="auto"/>
        <w:bottom w:val="none" w:sz="0" w:space="0" w:color="auto"/>
        <w:right w:val="none" w:sz="0" w:space="0" w:color="auto"/>
      </w:divBdr>
      <w:divsChild>
        <w:div w:id="234164110">
          <w:marLeft w:val="605"/>
          <w:marRight w:val="0"/>
          <w:marTop w:val="0"/>
          <w:marBottom w:val="0"/>
          <w:divBdr>
            <w:top w:val="none" w:sz="0" w:space="0" w:color="auto"/>
            <w:left w:val="none" w:sz="0" w:space="0" w:color="auto"/>
            <w:bottom w:val="none" w:sz="0" w:space="0" w:color="auto"/>
            <w:right w:val="none" w:sz="0" w:space="0" w:color="auto"/>
          </w:divBdr>
        </w:div>
        <w:div w:id="1100833348">
          <w:marLeft w:val="893"/>
          <w:marRight w:val="0"/>
          <w:marTop w:val="0"/>
          <w:marBottom w:val="0"/>
          <w:divBdr>
            <w:top w:val="none" w:sz="0" w:space="0" w:color="auto"/>
            <w:left w:val="none" w:sz="0" w:space="0" w:color="auto"/>
            <w:bottom w:val="none" w:sz="0" w:space="0" w:color="auto"/>
            <w:right w:val="none" w:sz="0" w:space="0" w:color="auto"/>
          </w:divBdr>
        </w:div>
        <w:div w:id="1615166011">
          <w:marLeft w:val="605"/>
          <w:marRight w:val="0"/>
          <w:marTop w:val="0"/>
          <w:marBottom w:val="0"/>
          <w:divBdr>
            <w:top w:val="none" w:sz="0" w:space="0" w:color="auto"/>
            <w:left w:val="none" w:sz="0" w:space="0" w:color="auto"/>
            <w:bottom w:val="none" w:sz="0" w:space="0" w:color="auto"/>
            <w:right w:val="none" w:sz="0" w:space="0" w:color="auto"/>
          </w:divBdr>
        </w:div>
      </w:divsChild>
    </w:div>
    <w:div w:id="1337924919">
      <w:bodyDiv w:val="1"/>
      <w:marLeft w:val="0"/>
      <w:marRight w:val="0"/>
      <w:marTop w:val="0"/>
      <w:marBottom w:val="0"/>
      <w:divBdr>
        <w:top w:val="none" w:sz="0" w:space="0" w:color="auto"/>
        <w:left w:val="none" w:sz="0" w:space="0" w:color="auto"/>
        <w:bottom w:val="none" w:sz="0" w:space="0" w:color="auto"/>
        <w:right w:val="none" w:sz="0" w:space="0" w:color="auto"/>
      </w:divBdr>
    </w:div>
    <w:div w:id="1446265233">
      <w:bodyDiv w:val="1"/>
      <w:marLeft w:val="0"/>
      <w:marRight w:val="0"/>
      <w:marTop w:val="0"/>
      <w:marBottom w:val="0"/>
      <w:divBdr>
        <w:top w:val="none" w:sz="0" w:space="0" w:color="auto"/>
        <w:left w:val="none" w:sz="0" w:space="0" w:color="auto"/>
        <w:bottom w:val="none" w:sz="0" w:space="0" w:color="auto"/>
        <w:right w:val="none" w:sz="0" w:space="0" w:color="auto"/>
      </w:divBdr>
    </w:div>
    <w:div w:id="1461531314">
      <w:bodyDiv w:val="1"/>
      <w:marLeft w:val="0"/>
      <w:marRight w:val="0"/>
      <w:marTop w:val="0"/>
      <w:marBottom w:val="0"/>
      <w:divBdr>
        <w:top w:val="none" w:sz="0" w:space="0" w:color="auto"/>
        <w:left w:val="none" w:sz="0" w:space="0" w:color="auto"/>
        <w:bottom w:val="none" w:sz="0" w:space="0" w:color="auto"/>
        <w:right w:val="none" w:sz="0" w:space="0" w:color="auto"/>
      </w:divBdr>
    </w:div>
    <w:div w:id="1480224993">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50452144">
      <w:bodyDiv w:val="1"/>
      <w:marLeft w:val="0"/>
      <w:marRight w:val="0"/>
      <w:marTop w:val="0"/>
      <w:marBottom w:val="0"/>
      <w:divBdr>
        <w:top w:val="none" w:sz="0" w:space="0" w:color="auto"/>
        <w:left w:val="none" w:sz="0" w:space="0" w:color="auto"/>
        <w:bottom w:val="none" w:sz="0" w:space="0" w:color="auto"/>
        <w:right w:val="none" w:sz="0" w:space="0" w:color="auto"/>
      </w:divBdr>
    </w:div>
    <w:div w:id="1686976217">
      <w:bodyDiv w:val="1"/>
      <w:marLeft w:val="0"/>
      <w:marRight w:val="0"/>
      <w:marTop w:val="0"/>
      <w:marBottom w:val="0"/>
      <w:divBdr>
        <w:top w:val="none" w:sz="0" w:space="0" w:color="auto"/>
        <w:left w:val="none" w:sz="0" w:space="0" w:color="auto"/>
        <w:bottom w:val="none" w:sz="0" w:space="0" w:color="auto"/>
        <w:right w:val="none" w:sz="0" w:space="0" w:color="auto"/>
      </w:divBdr>
    </w:div>
    <w:div w:id="1702051875">
      <w:bodyDiv w:val="1"/>
      <w:marLeft w:val="0"/>
      <w:marRight w:val="0"/>
      <w:marTop w:val="0"/>
      <w:marBottom w:val="0"/>
      <w:divBdr>
        <w:top w:val="none" w:sz="0" w:space="0" w:color="auto"/>
        <w:left w:val="none" w:sz="0" w:space="0" w:color="auto"/>
        <w:bottom w:val="none" w:sz="0" w:space="0" w:color="auto"/>
        <w:right w:val="none" w:sz="0" w:space="0" w:color="auto"/>
      </w:divBdr>
    </w:div>
    <w:div w:id="1745760460">
      <w:bodyDiv w:val="1"/>
      <w:marLeft w:val="0"/>
      <w:marRight w:val="0"/>
      <w:marTop w:val="0"/>
      <w:marBottom w:val="0"/>
      <w:divBdr>
        <w:top w:val="none" w:sz="0" w:space="0" w:color="auto"/>
        <w:left w:val="none" w:sz="0" w:space="0" w:color="auto"/>
        <w:bottom w:val="none" w:sz="0" w:space="0" w:color="auto"/>
        <w:right w:val="none" w:sz="0" w:space="0" w:color="auto"/>
      </w:divBdr>
    </w:div>
    <w:div w:id="1750079914">
      <w:bodyDiv w:val="1"/>
      <w:marLeft w:val="0"/>
      <w:marRight w:val="0"/>
      <w:marTop w:val="0"/>
      <w:marBottom w:val="0"/>
      <w:divBdr>
        <w:top w:val="none" w:sz="0" w:space="0" w:color="auto"/>
        <w:left w:val="none" w:sz="0" w:space="0" w:color="auto"/>
        <w:bottom w:val="none" w:sz="0" w:space="0" w:color="auto"/>
        <w:right w:val="none" w:sz="0" w:space="0" w:color="auto"/>
      </w:divBdr>
    </w:div>
    <w:div w:id="1908224697">
      <w:bodyDiv w:val="1"/>
      <w:marLeft w:val="0"/>
      <w:marRight w:val="0"/>
      <w:marTop w:val="0"/>
      <w:marBottom w:val="0"/>
      <w:divBdr>
        <w:top w:val="none" w:sz="0" w:space="0" w:color="auto"/>
        <w:left w:val="none" w:sz="0" w:space="0" w:color="auto"/>
        <w:bottom w:val="none" w:sz="0" w:space="0" w:color="auto"/>
        <w:right w:val="none" w:sz="0" w:space="0" w:color="auto"/>
      </w:divBdr>
    </w:div>
    <w:div w:id="1911383424">
      <w:bodyDiv w:val="1"/>
      <w:marLeft w:val="0"/>
      <w:marRight w:val="0"/>
      <w:marTop w:val="0"/>
      <w:marBottom w:val="0"/>
      <w:divBdr>
        <w:top w:val="none" w:sz="0" w:space="0" w:color="auto"/>
        <w:left w:val="none" w:sz="0" w:space="0" w:color="auto"/>
        <w:bottom w:val="none" w:sz="0" w:space="0" w:color="auto"/>
        <w:right w:val="none" w:sz="0" w:space="0" w:color="auto"/>
      </w:divBdr>
      <w:divsChild>
        <w:div w:id="1436365120">
          <w:marLeft w:val="605"/>
          <w:marRight w:val="0"/>
          <w:marTop w:val="0"/>
          <w:marBottom w:val="0"/>
          <w:divBdr>
            <w:top w:val="none" w:sz="0" w:space="0" w:color="auto"/>
            <w:left w:val="none" w:sz="0" w:space="0" w:color="auto"/>
            <w:bottom w:val="none" w:sz="0" w:space="0" w:color="auto"/>
            <w:right w:val="none" w:sz="0" w:space="0" w:color="auto"/>
          </w:divBdr>
        </w:div>
        <w:div w:id="170342697">
          <w:marLeft w:val="605"/>
          <w:marRight w:val="0"/>
          <w:marTop w:val="0"/>
          <w:marBottom w:val="0"/>
          <w:divBdr>
            <w:top w:val="none" w:sz="0" w:space="0" w:color="auto"/>
            <w:left w:val="none" w:sz="0" w:space="0" w:color="auto"/>
            <w:bottom w:val="none" w:sz="0" w:space="0" w:color="auto"/>
            <w:right w:val="none" w:sz="0" w:space="0" w:color="auto"/>
          </w:divBdr>
        </w:div>
        <w:div w:id="1917471463">
          <w:marLeft w:val="893"/>
          <w:marRight w:val="0"/>
          <w:marTop w:val="0"/>
          <w:marBottom w:val="0"/>
          <w:divBdr>
            <w:top w:val="none" w:sz="0" w:space="0" w:color="auto"/>
            <w:left w:val="none" w:sz="0" w:space="0" w:color="auto"/>
            <w:bottom w:val="none" w:sz="0" w:space="0" w:color="auto"/>
            <w:right w:val="none" w:sz="0" w:space="0" w:color="auto"/>
          </w:divBdr>
        </w:div>
        <w:div w:id="244269731">
          <w:marLeft w:val="605"/>
          <w:marRight w:val="0"/>
          <w:marTop w:val="0"/>
          <w:marBottom w:val="0"/>
          <w:divBdr>
            <w:top w:val="none" w:sz="0" w:space="0" w:color="auto"/>
            <w:left w:val="none" w:sz="0" w:space="0" w:color="auto"/>
            <w:bottom w:val="none" w:sz="0" w:space="0" w:color="auto"/>
            <w:right w:val="none" w:sz="0" w:space="0" w:color="auto"/>
          </w:divBdr>
        </w:div>
        <w:div w:id="357590090">
          <w:marLeft w:val="893"/>
          <w:marRight w:val="0"/>
          <w:marTop w:val="0"/>
          <w:marBottom w:val="0"/>
          <w:divBdr>
            <w:top w:val="none" w:sz="0" w:space="0" w:color="auto"/>
            <w:left w:val="none" w:sz="0" w:space="0" w:color="auto"/>
            <w:bottom w:val="none" w:sz="0" w:space="0" w:color="auto"/>
            <w:right w:val="none" w:sz="0" w:space="0" w:color="auto"/>
          </w:divBdr>
        </w:div>
        <w:div w:id="400178746">
          <w:marLeft w:val="605"/>
          <w:marRight w:val="0"/>
          <w:marTop w:val="0"/>
          <w:marBottom w:val="0"/>
          <w:divBdr>
            <w:top w:val="none" w:sz="0" w:space="0" w:color="auto"/>
            <w:left w:val="none" w:sz="0" w:space="0" w:color="auto"/>
            <w:bottom w:val="none" w:sz="0" w:space="0" w:color="auto"/>
            <w:right w:val="none" w:sz="0" w:space="0" w:color="auto"/>
          </w:divBdr>
        </w:div>
        <w:div w:id="1164396445">
          <w:marLeft w:val="893"/>
          <w:marRight w:val="0"/>
          <w:marTop w:val="0"/>
          <w:marBottom w:val="0"/>
          <w:divBdr>
            <w:top w:val="none" w:sz="0" w:space="0" w:color="auto"/>
            <w:left w:val="none" w:sz="0" w:space="0" w:color="auto"/>
            <w:bottom w:val="none" w:sz="0" w:space="0" w:color="auto"/>
            <w:right w:val="none" w:sz="0" w:space="0" w:color="auto"/>
          </w:divBdr>
        </w:div>
        <w:div w:id="1648320401">
          <w:marLeft w:val="893"/>
          <w:marRight w:val="0"/>
          <w:marTop w:val="0"/>
          <w:marBottom w:val="0"/>
          <w:divBdr>
            <w:top w:val="none" w:sz="0" w:space="0" w:color="auto"/>
            <w:left w:val="none" w:sz="0" w:space="0" w:color="auto"/>
            <w:bottom w:val="none" w:sz="0" w:space="0" w:color="auto"/>
            <w:right w:val="none" w:sz="0" w:space="0" w:color="auto"/>
          </w:divBdr>
        </w:div>
      </w:divsChild>
    </w:div>
    <w:div w:id="1940872107">
      <w:bodyDiv w:val="1"/>
      <w:marLeft w:val="0"/>
      <w:marRight w:val="0"/>
      <w:marTop w:val="0"/>
      <w:marBottom w:val="0"/>
      <w:divBdr>
        <w:top w:val="none" w:sz="0" w:space="0" w:color="auto"/>
        <w:left w:val="none" w:sz="0" w:space="0" w:color="auto"/>
        <w:bottom w:val="none" w:sz="0" w:space="0" w:color="auto"/>
        <w:right w:val="none" w:sz="0" w:space="0" w:color="auto"/>
      </w:divBdr>
    </w:div>
    <w:div w:id="1953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cioms.ch/shop/product/international-ethical-guidelines-for-health-related-research-involving-huma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FE99-303C-4865-9FA1-B4AC35185FDF}">
  <ds:schemaRefs>
    <ds:schemaRef ds:uri="http://schemas.openxmlformats.org/officeDocument/2006/bibliography"/>
  </ds:schemaRefs>
</ds:datastoreItem>
</file>

<file path=customXml/itemProps2.xml><?xml version="1.0" encoding="utf-8"?>
<ds:datastoreItem xmlns:ds="http://schemas.openxmlformats.org/officeDocument/2006/customXml" ds:itemID="{3F6A402D-2710-4917-BC96-3EE36B39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6363</Words>
  <Characters>36273</Characters>
  <Application>Microsoft Office Word</Application>
  <DocSecurity>0</DocSecurity>
  <Lines>302</Lines>
  <Paragraphs>85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Novartis</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Sanna Hill</cp:lastModifiedBy>
  <cp:revision>4</cp:revision>
  <cp:lastPrinted>2019-03-12T15:44:00Z</cp:lastPrinted>
  <dcterms:created xsi:type="dcterms:W3CDTF">2019-11-26T12:58:00Z</dcterms:created>
  <dcterms:modified xsi:type="dcterms:W3CDTF">2019-11-26T13:00:00Z</dcterms:modified>
</cp:coreProperties>
</file>